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A380" w14:textId="77777777" w:rsidR="00976442" w:rsidRPr="009E51FC" w:rsidRDefault="00976442"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496753E" w14:textId="77777777" w:rsidTr="005F7F7E">
        <w:tc>
          <w:tcPr>
            <w:tcW w:w="2438" w:type="dxa"/>
            <w:shd w:val="clear" w:color="auto" w:fill="auto"/>
          </w:tcPr>
          <w:p w14:paraId="1BA2387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95C4A2D" w14:textId="77777777" w:rsidR="00F445B1" w:rsidRPr="00F95BC9" w:rsidRDefault="00C773EC"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14:paraId="38767128" w14:textId="77777777" w:rsidTr="005F7F7E">
        <w:tc>
          <w:tcPr>
            <w:tcW w:w="2438" w:type="dxa"/>
            <w:shd w:val="clear" w:color="auto" w:fill="auto"/>
          </w:tcPr>
          <w:p w14:paraId="3B1C9DA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3D89FC7" w14:textId="52522B97" w:rsidR="00F445B1" w:rsidRPr="001356F1" w:rsidRDefault="00427EA4" w:rsidP="00975CFC">
            <w:pPr>
              <w:rPr>
                <w:b/>
              </w:rPr>
            </w:pPr>
            <w:r>
              <w:rPr>
                <w:rStyle w:val="Firstpagetablebold"/>
              </w:rPr>
              <w:t>5</w:t>
            </w:r>
            <w:r w:rsidRPr="00427EA4">
              <w:rPr>
                <w:rStyle w:val="Firstpagetablebold"/>
                <w:vertAlign w:val="superscript"/>
              </w:rPr>
              <w:t>th</w:t>
            </w:r>
            <w:r>
              <w:rPr>
                <w:rStyle w:val="Firstpagetablebold"/>
              </w:rPr>
              <w:t xml:space="preserve"> </w:t>
            </w:r>
            <w:r w:rsidR="008562CA">
              <w:rPr>
                <w:rStyle w:val="Firstpagetablebold"/>
              </w:rPr>
              <w:t>February</w:t>
            </w:r>
            <w:r w:rsidR="00975CFC">
              <w:rPr>
                <w:rStyle w:val="Firstpagetablebold"/>
              </w:rPr>
              <w:t xml:space="preserve"> 20</w:t>
            </w:r>
            <w:r>
              <w:rPr>
                <w:rStyle w:val="Firstpagetablebold"/>
              </w:rPr>
              <w:t>24</w:t>
            </w:r>
          </w:p>
        </w:tc>
      </w:tr>
      <w:tr w:rsidR="00CE544A" w:rsidRPr="00975B07" w14:paraId="01626CBE" w14:textId="77777777" w:rsidTr="005F7F7E">
        <w:tc>
          <w:tcPr>
            <w:tcW w:w="2438" w:type="dxa"/>
            <w:shd w:val="clear" w:color="auto" w:fill="auto"/>
          </w:tcPr>
          <w:p w14:paraId="32DFD98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0A9139E" w14:textId="68387813" w:rsidR="00F445B1" w:rsidRPr="001356F1" w:rsidRDefault="00427EA4" w:rsidP="004A6D2F">
            <w:pPr>
              <w:rPr>
                <w:rStyle w:val="Firstpagetablebold"/>
              </w:rPr>
            </w:pPr>
            <w:r>
              <w:rPr>
                <w:rFonts w:cs="Arial"/>
                <w:b/>
                <w:bCs/>
              </w:rPr>
              <w:t>Executive Director</w:t>
            </w:r>
            <w:r w:rsidR="00867A15">
              <w:rPr>
                <w:rFonts w:cs="Arial"/>
                <w:b/>
                <w:bCs/>
              </w:rPr>
              <w:t xml:space="preserve"> for Communities and People</w:t>
            </w:r>
          </w:p>
        </w:tc>
      </w:tr>
      <w:tr w:rsidR="00CE544A" w:rsidRPr="00975B07" w14:paraId="3989D233" w14:textId="77777777" w:rsidTr="005F7F7E">
        <w:tc>
          <w:tcPr>
            <w:tcW w:w="2438" w:type="dxa"/>
            <w:shd w:val="clear" w:color="auto" w:fill="auto"/>
          </w:tcPr>
          <w:p w14:paraId="37F26E6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A82DDF4" w14:textId="36C11F21" w:rsidR="00F445B1" w:rsidRPr="001356F1" w:rsidRDefault="00176A0A" w:rsidP="00975CFC">
            <w:pPr>
              <w:rPr>
                <w:rStyle w:val="Firstpagetablebold"/>
              </w:rPr>
            </w:pPr>
            <w:r>
              <w:rPr>
                <w:rStyle w:val="Firstpagetablebold"/>
              </w:rPr>
              <w:t xml:space="preserve">Licensed Vehicles Emission Standards </w:t>
            </w:r>
            <w:r w:rsidR="006C1EAE">
              <w:rPr>
                <w:rStyle w:val="Firstpagetablebold"/>
              </w:rPr>
              <w:t>Amendment</w:t>
            </w:r>
            <w:r w:rsidR="00022862">
              <w:rPr>
                <w:rStyle w:val="Firstpagetablebold"/>
              </w:rPr>
              <w:t xml:space="preserve"> </w:t>
            </w:r>
          </w:p>
        </w:tc>
      </w:tr>
    </w:tbl>
    <w:p w14:paraId="7751D254"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04AF4837"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18FEDE9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EDAA556" w14:textId="77777777" w:rsidTr="00C44BAE">
        <w:trPr>
          <w:trHeight w:val="809"/>
        </w:trPr>
        <w:tc>
          <w:tcPr>
            <w:tcW w:w="3261" w:type="dxa"/>
            <w:gridSpan w:val="2"/>
            <w:tcBorders>
              <w:top w:val="single" w:sz="4" w:space="0" w:color="auto"/>
              <w:left w:val="single" w:sz="4" w:space="0" w:color="auto"/>
              <w:bottom w:val="nil"/>
              <w:right w:val="nil"/>
            </w:tcBorders>
            <w:hideMark/>
          </w:tcPr>
          <w:p w14:paraId="53722046" w14:textId="77777777" w:rsidR="00D5547E" w:rsidRDefault="00D5547E">
            <w:pPr>
              <w:rPr>
                <w:rStyle w:val="Firstpagetablebold"/>
              </w:rPr>
            </w:pPr>
            <w:r>
              <w:rPr>
                <w:rStyle w:val="Firstpagetablebold"/>
              </w:rPr>
              <w:t>Purpose of report:</w:t>
            </w:r>
          </w:p>
          <w:p w14:paraId="5C4D0368"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11888ECA" w14:textId="31BC006B" w:rsidR="00471319" w:rsidRPr="001356F1" w:rsidRDefault="00A31D4E" w:rsidP="00E71957">
            <w:r>
              <w:t xml:space="preserve">To </w:t>
            </w:r>
            <w:r w:rsidR="00427EA4">
              <w:t>consider a</w:t>
            </w:r>
            <w:r w:rsidR="00022862">
              <w:t xml:space="preserve"> </w:t>
            </w:r>
            <w:r w:rsidR="00427EA4">
              <w:t xml:space="preserve">delay to the </w:t>
            </w:r>
            <w:r w:rsidR="00A65C7B">
              <w:t xml:space="preserve">introduction of new </w:t>
            </w:r>
            <w:r w:rsidR="00427EA4">
              <w:t>emission standards for Hackney Carriage Vehicles licensed by this Authority</w:t>
            </w:r>
          </w:p>
        </w:tc>
      </w:tr>
      <w:tr w:rsidR="00471319" w14:paraId="3CCFE2BA" w14:textId="77777777" w:rsidTr="00C44BAE">
        <w:trPr>
          <w:trHeight w:val="531"/>
        </w:trPr>
        <w:tc>
          <w:tcPr>
            <w:tcW w:w="3261" w:type="dxa"/>
            <w:gridSpan w:val="2"/>
            <w:tcBorders>
              <w:top w:val="nil"/>
              <w:left w:val="single" w:sz="4" w:space="0" w:color="auto"/>
              <w:bottom w:val="nil"/>
              <w:right w:val="nil"/>
            </w:tcBorders>
          </w:tcPr>
          <w:p w14:paraId="6505B8CB"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278F3ACF" w14:textId="720282F9" w:rsidR="00D57F03" w:rsidRPr="001356F1" w:rsidRDefault="006931AB" w:rsidP="000F4751">
            <w:r>
              <w:t xml:space="preserve">Enable Inclusive Economy, Pursue a Zero Carbon Oxford </w:t>
            </w:r>
          </w:p>
        </w:tc>
      </w:tr>
      <w:tr w:rsidR="00D57F03" w14:paraId="27DAEA12" w14:textId="77777777" w:rsidTr="00C44BAE">
        <w:trPr>
          <w:trHeight w:val="531"/>
        </w:trPr>
        <w:tc>
          <w:tcPr>
            <w:tcW w:w="3261" w:type="dxa"/>
            <w:gridSpan w:val="2"/>
            <w:tcBorders>
              <w:top w:val="nil"/>
              <w:left w:val="single" w:sz="4" w:space="0" w:color="auto"/>
              <w:bottom w:val="nil"/>
              <w:right w:val="nil"/>
            </w:tcBorders>
          </w:tcPr>
          <w:p w14:paraId="0E39D702"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5BFA2E9B" w14:textId="77777777" w:rsidR="00D57F03" w:rsidRDefault="00884236" w:rsidP="00E71957">
            <w:r>
              <w:t>Air Quality Action Plan, Low Emission Strategy, Sustainability Strategy</w:t>
            </w:r>
          </w:p>
        </w:tc>
      </w:tr>
      <w:tr w:rsidR="005F7F7E" w:rsidRPr="00975B07" w14:paraId="39618822" w14:textId="77777777" w:rsidTr="00C44BAE">
        <w:trPr>
          <w:trHeight w:val="413"/>
        </w:trPr>
        <w:tc>
          <w:tcPr>
            <w:tcW w:w="9356" w:type="dxa"/>
            <w:gridSpan w:val="3"/>
            <w:tcBorders>
              <w:bottom w:val="single" w:sz="8" w:space="0" w:color="000000"/>
            </w:tcBorders>
          </w:tcPr>
          <w:p w14:paraId="14526E63" w14:textId="77777777" w:rsidR="005F7F7E" w:rsidRPr="00975B07" w:rsidRDefault="008F0DC7" w:rsidP="00C44BAE">
            <w:r>
              <w:rPr>
                <w:rStyle w:val="Firstpagetablebold"/>
              </w:rPr>
              <w:t>Recommendations</w:t>
            </w:r>
            <w:r w:rsidR="005F7F7E">
              <w:rPr>
                <w:rStyle w:val="Firstpagetablebold"/>
              </w:rPr>
              <w:t>:</w:t>
            </w:r>
            <w:r w:rsidR="00C05D9C">
              <w:rPr>
                <w:rStyle w:val="Firstpagetablebold"/>
              </w:rPr>
              <w:t xml:space="preserve"> </w:t>
            </w:r>
            <w:r w:rsidR="005F7F7E" w:rsidRPr="008A43AA">
              <w:rPr>
                <w:rStyle w:val="Firstpagetablebold"/>
                <w:b w:val="0"/>
              </w:rPr>
              <w:t>That the</w:t>
            </w:r>
            <w:r w:rsidR="00A31D4E">
              <w:rPr>
                <w:rStyle w:val="Firstpagetablebold"/>
                <w:b w:val="0"/>
              </w:rPr>
              <w:t xml:space="preserve"> General Purposes Licensing</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30208D" w:rsidRPr="00975B07" w14:paraId="755C5866" w14:textId="77777777" w:rsidTr="00C44BAE">
        <w:trPr>
          <w:trHeight w:val="64"/>
        </w:trPr>
        <w:tc>
          <w:tcPr>
            <w:tcW w:w="426" w:type="dxa"/>
            <w:tcBorders>
              <w:top w:val="single" w:sz="8" w:space="0" w:color="000000"/>
              <w:left w:val="single" w:sz="8" w:space="0" w:color="000000"/>
              <w:bottom w:val="nil"/>
              <w:right w:val="nil"/>
            </w:tcBorders>
          </w:tcPr>
          <w:p w14:paraId="543301B1" w14:textId="77777777" w:rsidR="0030208D" w:rsidRDefault="00046D2B" w:rsidP="008562CA">
            <w:pPr>
              <w:spacing w:after="0"/>
            </w:pPr>
            <w:r w:rsidRPr="00975B07">
              <w:t>1.</w:t>
            </w:r>
          </w:p>
          <w:p w14:paraId="543AB64F" w14:textId="77777777" w:rsidR="008562CA" w:rsidRDefault="008562CA" w:rsidP="008562CA">
            <w:pPr>
              <w:spacing w:after="0"/>
            </w:pPr>
          </w:p>
          <w:p w14:paraId="35F6019D" w14:textId="77777777" w:rsidR="008562CA" w:rsidRDefault="008562CA" w:rsidP="008562CA">
            <w:pPr>
              <w:spacing w:after="0"/>
            </w:pPr>
          </w:p>
          <w:p w14:paraId="725DDC31" w14:textId="77777777" w:rsidR="008562CA" w:rsidRDefault="008562CA" w:rsidP="008562CA">
            <w:pPr>
              <w:spacing w:after="0"/>
            </w:pPr>
          </w:p>
          <w:p w14:paraId="6DB054B8" w14:textId="7969FEB8" w:rsidR="008562CA" w:rsidRPr="008562CA" w:rsidRDefault="008562CA" w:rsidP="008562CA">
            <w:pPr>
              <w:spacing w:after="0"/>
            </w:pPr>
            <w:r>
              <w:t xml:space="preserve">2. </w:t>
            </w:r>
          </w:p>
        </w:tc>
        <w:tc>
          <w:tcPr>
            <w:tcW w:w="8930" w:type="dxa"/>
            <w:gridSpan w:val="2"/>
            <w:tcBorders>
              <w:top w:val="single" w:sz="8" w:space="0" w:color="000000"/>
              <w:left w:val="nil"/>
              <w:bottom w:val="nil"/>
              <w:right w:val="single" w:sz="8" w:space="0" w:color="000000"/>
            </w:tcBorders>
            <w:shd w:val="clear" w:color="auto" w:fill="auto"/>
          </w:tcPr>
          <w:p w14:paraId="15A0B90E" w14:textId="0889C7D2" w:rsidR="008562CA" w:rsidRDefault="00571A26" w:rsidP="008562CA">
            <w:pPr>
              <w:spacing w:after="0"/>
              <w:rPr>
                <w:rStyle w:val="Firstpagetablebold"/>
                <w:b w:val="0"/>
              </w:rPr>
            </w:pPr>
            <w:r>
              <w:rPr>
                <w:rStyle w:val="Firstpagetablebold"/>
              </w:rPr>
              <w:t>Consider</w:t>
            </w:r>
            <w:r w:rsidR="00365504">
              <w:rPr>
                <w:rStyle w:val="Firstpagetablebold"/>
                <w:b w:val="0"/>
              </w:rPr>
              <w:t xml:space="preserve"> </w:t>
            </w:r>
            <w:r w:rsidR="001D07CB">
              <w:rPr>
                <w:rStyle w:val="Firstpagetablebold"/>
                <w:b w:val="0"/>
              </w:rPr>
              <w:t>the request made by City of Oxford Licenced Taxi</w:t>
            </w:r>
            <w:r w:rsidR="006C3A27">
              <w:rPr>
                <w:rStyle w:val="Firstpagetablebold"/>
                <w:b w:val="0"/>
              </w:rPr>
              <w:t>cab</w:t>
            </w:r>
            <w:r w:rsidR="001D07CB">
              <w:rPr>
                <w:rStyle w:val="Firstpagetablebold"/>
                <w:b w:val="0"/>
              </w:rPr>
              <w:t xml:space="preserve"> Association to delay the </w:t>
            </w:r>
            <w:r w:rsidR="006C3A27">
              <w:rPr>
                <w:rStyle w:val="Firstpagetablebold"/>
                <w:b w:val="0"/>
              </w:rPr>
              <w:t xml:space="preserve">introduction of </w:t>
            </w:r>
            <w:r w:rsidR="003110BB">
              <w:rPr>
                <w:rStyle w:val="Firstpagetablebold"/>
                <w:b w:val="0"/>
              </w:rPr>
              <w:t>ultra-low</w:t>
            </w:r>
            <w:bookmarkStart w:id="0" w:name="_GoBack"/>
            <w:bookmarkEnd w:id="0"/>
            <w:r w:rsidR="006C3A27">
              <w:rPr>
                <w:rStyle w:val="Firstpagetablebold"/>
                <w:b w:val="0"/>
              </w:rPr>
              <w:t xml:space="preserve"> </w:t>
            </w:r>
            <w:r w:rsidR="00884236">
              <w:rPr>
                <w:rStyle w:val="Firstpagetablebold"/>
                <w:b w:val="0"/>
              </w:rPr>
              <w:t>emission standards for Hackney Carriage Vehicles licensed by this Authority</w:t>
            </w:r>
            <w:r w:rsidR="008562CA">
              <w:rPr>
                <w:rStyle w:val="Firstpagetablebold"/>
                <w:b w:val="0"/>
              </w:rPr>
              <w:t>.</w:t>
            </w:r>
          </w:p>
          <w:p w14:paraId="265A8340" w14:textId="77777777" w:rsidR="008562CA" w:rsidRPr="008562CA" w:rsidRDefault="008562CA" w:rsidP="008562CA">
            <w:pPr>
              <w:spacing w:after="0"/>
              <w:rPr>
                <w:rStyle w:val="Firstpagetablebold"/>
                <w:b w:val="0"/>
                <w:sz w:val="16"/>
                <w:szCs w:val="16"/>
              </w:rPr>
            </w:pPr>
          </w:p>
          <w:p w14:paraId="25A6A2C9" w14:textId="1D7A022F" w:rsidR="008562CA" w:rsidRDefault="008562CA" w:rsidP="008562CA">
            <w:pPr>
              <w:spacing w:after="0"/>
              <w:rPr>
                <w:rStyle w:val="Firstpagetablebold"/>
                <w:b w:val="0"/>
              </w:rPr>
            </w:pPr>
            <w:r w:rsidRPr="008562CA">
              <w:rPr>
                <w:rStyle w:val="Firstpagetablebold"/>
                <w:bCs/>
              </w:rPr>
              <w:t>Consider</w:t>
            </w:r>
            <w:r>
              <w:rPr>
                <w:rStyle w:val="Firstpagetablebold"/>
                <w:b w:val="0"/>
              </w:rPr>
              <w:t xml:space="preserve"> the results of a public consultation and statements submitted</w:t>
            </w:r>
          </w:p>
          <w:p w14:paraId="20AF04EA" w14:textId="6CB2964B" w:rsidR="001D07CB" w:rsidRPr="008562CA" w:rsidRDefault="001D07CB" w:rsidP="008562CA">
            <w:pPr>
              <w:spacing w:after="0"/>
              <w:rPr>
                <w:sz w:val="16"/>
                <w:szCs w:val="16"/>
              </w:rPr>
            </w:pPr>
          </w:p>
        </w:tc>
      </w:tr>
      <w:tr w:rsidR="00571A26" w:rsidRPr="00975B07" w14:paraId="084CAC7B" w14:textId="77777777" w:rsidTr="003A3D3C">
        <w:trPr>
          <w:trHeight w:val="283"/>
        </w:trPr>
        <w:tc>
          <w:tcPr>
            <w:tcW w:w="426" w:type="dxa"/>
            <w:tcBorders>
              <w:top w:val="nil"/>
              <w:left w:val="single" w:sz="8" w:space="0" w:color="000000"/>
              <w:bottom w:val="nil"/>
              <w:right w:val="nil"/>
            </w:tcBorders>
          </w:tcPr>
          <w:p w14:paraId="5BC3DA79" w14:textId="77777777" w:rsidR="00571A26" w:rsidRPr="008562CA" w:rsidRDefault="008562CA" w:rsidP="00571A26">
            <w:r w:rsidRPr="008562CA">
              <w:t>3</w:t>
            </w:r>
            <w:r w:rsidR="00571A26" w:rsidRPr="008562CA">
              <w:t>.</w:t>
            </w:r>
          </w:p>
          <w:p w14:paraId="72B847A0" w14:textId="5B4C86EC" w:rsidR="008562CA" w:rsidRPr="008562CA" w:rsidRDefault="008562CA" w:rsidP="008562CA">
            <w:r w:rsidRPr="008562CA">
              <w:t>4.</w:t>
            </w:r>
          </w:p>
        </w:tc>
        <w:tc>
          <w:tcPr>
            <w:tcW w:w="8930" w:type="dxa"/>
            <w:gridSpan w:val="2"/>
            <w:tcBorders>
              <w:top w:val="nil"/>
              <w:left w:val="nil"/>
              <w:bottom w:val="nil"/>
              <w:right w:val="single" w:sz="8" w:space="0" w:color="000000"/>
            </w:tcBorders>
            <w:shd w:val="clear" w:color="auto" w:fill="auto"/>
          </w:tcPr>
          <w:p w14:paraId="773A6ECF" w14:textId="67EF5E3E" w:rsidR="008562CA" w:rsidRPr="008562CA" w:rsidRDefault="008562CA" w:rsidP="006C3A27">
            <w:r w:rsidRPr="008562CA">
              <w:rPr>
                <w:b/>
                <w:bCs/>
              </w:rPr>
              <w:t>Consider</w:t>
            </w:r>
            <w:r w:rsidRPr="008562CA">
              <w:t xml:space="preserve"> the contents of this report and options set out in it</w:t>
            </w:r>
          </w:p>
          <w:p w14:paraId="22A0A7A8" w14:textId="51245017" w:rsidR="00571A26" w:rsidRPr="008562CA" w:rsidRDefault="00571A26" w:rsidP="006C3A27">
            <w:r w:rsidRPr="008562CA">
              <w:rPr>
                <w:b/>
                <w:bCs/>
              </w:rPr>
              <w:t>A</w:t>
            </w:r>
            <w:r w:rsidR="006C3A27" w:rsidRPr="008562CA">
              <w:rPr>
                <w:b/>
                <w:bCs/>
              </w:rPr>
              <w:t>gree</w:t>
            </w:r>
            <w:r w:rsidR="006C3A27" w:rsidRPr="008562CA">
              <w:t xml:space="preserve"> </w:t>
            </w:r>
            <w:r w:rsidRPr="008562CA">
              <w:t>any amendments to the current</w:t>
            </w:r>
            <w:r w:rsidRPr="008562CA">
              <w:rPr>
                <w:bCs/>
              </w:rPr>
              <w:t xml:space="preserve"> </w:t>
            </w:r>
            <w:r w:rsidRPr="008562CA">
              <w:rPr>
                <w:rStyle w:val="Firstpagetablebold"/>
                <w:b w:val="0"/>
              </w:rPr>
              <w:t>emission standards for Hackney Carriage Vehicles licensed by this Authority;</w:t>
            </w:r>
          </w:p>
        </w:tc>
      </w:tr>
      <w:tr w:rsidR="00571A26" w:rsidRPr="00975B07" w14:paraId="0BF95E5C" w14:textId="77777777" w:rsidTr="00C44BAE">
        <w:trPr>
          <w:trHeight w:val="283"/>
        </w:trPr>
        <w:tc>
          <w:tcPr>
            <w:tcW w:w="426" w:type="dxa"/>
            <w:tcBorders>
              <w:top w:val="nil"/>
              <w:left w:val="single" w:sz="8" w:space="0" w:color="000000"/>
              <w:bottom w:val="single" w:sz="8" w:space="0" w:color="000000"/>
              <w:right w:val="nil"/>
            </w:tcBorders>
          </w:tcPr>
          <w:p w14:paraId="00819300" w14:textId="509F72DA" w:rsidR="00571A26" w:rsidRDefault="008562CA" w:rsidP="00571A26">
            <w:r>
              <w:t>5</w:t>
            </w:r>
            <w:r w:rsidR="00571A26">
              <w:t>.</w:t>
            </w:r>
          </w:p>
        </w:tc>
        <w:tc>
          <w:tcPr>
            <w:tcW w:w="8930" w:type="dxa"/>
            <w:gridSpan w:val="2"/>
            <w:tcBorders>
              <w:top w:val="nil"/>
              <w:left w:val="nil"/>
              <w:bottom w:val="single" w:sz="8" w:space="0" w:color="000000"/>
              <w:right w:val="single" w:sz="8" w:space="0" w:color="000000"/>
            </w:tcBorders>
            <w:shd w:val="clear" w:color="auto" w:fill="auto"/>
          </w:tcPr>
          <w:p w14:paraId="05F10FD7" w14:textId="6B90BEA3" w:rsidR="00571A26" w:rsidRPr="008F0DC7" w:rsidRDefault="00571A26" w:rsidP="006C3A27">
            <w:pPr>
              <w:rPr>
                <w:b/>
              </w:rPr>
            </w:pPr>
            <w:r w:rsidRPr="008F0DC7">
              <w:rPr>
                <w:b/>
              </w:rPr>
              <w:t>Agree</w:t>
            </w:r>
            <w:r>
              <w:t xml:space="preserve"> </w:t>
            </w:r>
            <w:r w:rsidR="006C3A27">
              <w:t xml:space="preserve">that any such </w:t>
            </w:r>
            <w:r w:rsidR="008562CA">
              <w:t>amendments</w:t>
            </w:r>
            <w:r w:rsidR="006C3A27">
              <w:t xml:space="preserve"> </w:t>
            </w:r>
            <w:r w:rsidRPr="00A31D4E">
              <w:t xml:space="preserve">be </w:t>
            </w:r>
            <w:r>
              <w:t>recommended</w:t>
            </w:r>
            <w:r w:rsidRPr="00A31D4E">
              <w:t xml:space="preserve"> to Council for adoption.</w:t>
            </w:r>
          </w:p>
        </w:tc>
      </w:tr>
    </w:tbl>
    <w:p w14:paraId="15F1843D" w14:textId="7E17259F" w:rsidR="00571A26" w:rsidRPr="009E51FC" w:rsidRDefault="00571A26"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632ED196" w14:textId="7777777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0884A15B" w14:textId="77777777" w:rsidR="00966D42" w:rsidRPr="00975B07" w:rsidRDefault="00966D42" w:rsidP="00263EA3">
            <w:pPr>
              <w:jc w:val="center"/>
            </w:pPr>
            <w:r w:rsidRPr="00745BF0">
              <w:rPr>
                <w:rStyle w:val="Firstpagetablebold"/>
              </w:rPr>
              <w:t>Appendices</w:t>
            </w:r>
          </w:p>
        </w:tc>
      </w:tr>
      <w:tr w:rsidR="00ED5860" w:rsidRPr="00975B07" w14:paraId="4B854001" w14:textId="77777777" w:rsidTr="0019017E">
        <w:tc>
          <w:tcPr>
            <w:tcW w:w="2438" w:type="dxa"/>
            <w:tcBorders>
              <w:top w:val="single" w:sz="8" w:space="0" w:color="000000"/>
              <w:left w:val="single" w:sz="8" w:space="0" w:color="000000"/>
              <w:bottom w:val="nil"/>
              <w:right w:val="nil"/>
            </w:tcBorders>
            <w:shd w:val="clear" w:color="auto" w:fill="auto"/>
          </w:tcPr>
          <w:p w14:paraId="7D205DC0" w14:textId="43CE8665" w:rsidR="00537C45" w:rsidRDefault="00537C45" w:rsidP="004A6D2F">
            <w:r>
              <w:t xml:space="preserve">Appendix 1 </w:t>
            </w:r>
          </w:p>
          <w:p w14:paraId="41E6BFC2" w14:textId="7446DB62" w:rsidR="00ED5860" w:rsidRDefault="00ED5860" w:rsidP="004A6D2F">
            <w:r w:rsidRPr="00975B07">
              <w:t xml:space="preserve">Appendix </w:t>
            </w:r>
            <w:r w:rsidR="00537C45">
              <w:t>2</w:t>
            </w:r>
          </w:p>
          <w:p w14:paraId="162B43CF" w14:textId="11A1C9DC" w:rsidR="00537C45" w:rsidRPr="00975B07" w:rsidRDefault="00537C45" w:rsidP="004A6D2F">
            <w:r>
              <w:t xml:space="preserve">Appendix 3 </w:t>
            </w:r>
          </w:p>
        </w:tc>
        <w:tc>
          <w:tcPr>
            <w:tcW w:w="6918" w:type="dxa"/>
            <w:tcBorders>
              <w:top w:val="single" w:sz="8" w:space="0" w:color="000000"/>
              <w:left w:val="nil"/>
              <w:bottom w:val="nil"/>
              <w:right w:val="single" w:sz="8" w:space="0" w:color="000000"/>
            </w:tcBorders>
          </w:tcPr>
          <w:p w14:paraId="2FD3D93D" w14:textId="3C83ED1F" w:rsidR="00537C45" w:rsidRDefault="00537C45" w:rsidP="00283C12">
            <w:r>
              <w:t>GPL Committee Report January 2019</w:t>
            </w:r>
          </w:p>
          <w:p w14:paraId="6D4C3D23" w14:textId="5DB97BEB" w:rsidR="00ED5860" w:rsidRDefault="00571A26" w:rsidP="00283C12">
            <w:r>
              <w:t xml:space="preserve">COLTA request </w:t>
            </w:r>
            <w:r w:rsidR="00537C45">
              <w:t>to delay the current HCV emission standards</w:t>
            </w:r>
          </w:p>
          <w:p w14:paraId="14D50749" w14:textId="01112CDD" w:rsidR="00537C45" w:rsidRPr="001356F1" w:rsidRDefault="00537C45" w:rsidP="00283C12">
            <w:r>
              <w:t xml:space="preserve">Responses to a Public Consultation </w:t>
            </w:r>
          </w:p>
        </w:tc>
      </w:tr>
      <w:tr w:rsidR="00ED5860" w:rsidRPr="00975B07" w14:paraId="79567C9B" w14:textId="77777777" w:rsidTr="0019017E">
        <w:tc>
          <w:tcPr>
            <w:tcW w:w="2438" w:type="dxa"/>
            <w:tcBorders>
              <w:top w:val="nil"/>
              <w:left w:val="single" w:sz="8" w:space="0" w:color="000000"/>
              <w:bottom w:val="single" w:sz="8" w:space="0" w:color="000000"/>
              <w:right w:val="nil"/>
            </w:tcBorders>
            <w:shd w:val="clear" w:color="auto" w:fill="auto"/>
          </w:tcPr>
          <w:p w14:paraId="19714F19" w14:textId="00E03D7C" w:rsidR="00ED5860" w:rsidRDefault="0030208D" w:rsidP="004A6D2F">
            <w:r w:rsidRPr="00975B07">
              <w:t xml:space="preserve">Appendix </w:t>
            </w:r>
            <w:r w:rsidR="00537C45">
              <w:t>4</w:t>
            </w:r>
          </w:p>
          <w:p w14:paraId="51F540F3" w14:textId="57C5F031" w:rsidR="00537C45" w:rsidRPr="00975B07" w:rsidRDefault="00537C45" w:rsidP="004A6D2F">
            <w:r>
              <w:t>Appendix 5</w:t>
            </w:r>
          </w:p>
        </w:tc>
        <w:tc>
          <w:tcPr>
            <w:tcW w:w="6918" w:type="dxa"/>
            <w:tcBorders>
              <w:top w:val="nil"/>
              <w:left w:val="nil"/>
              <w:bottom w:val="single" w:sz="8" w:space="0" w:color="000000"/>
              <w:right w:val="single" w:sz="8" w:space="0" w:color="000000"/>
            </w:tcBorders>
          </w:tcPr>
          <w:p w14:paraId="0EE7B5C7" w14:textId="495D422A" w:rsidR="00ED5860" w:rsidRDefault="00537C45" w:rsidP="00DB2956">
            <w:r>
              <w:t xml:space="preserve">Oxfordshire County Council </w:t>
            </w:r>
            <w:r w:rsidR="00590E2B">
              <w:t xml:space="preserve">representation </w:t>
            </w:r>
          </w:p>
          <w:p w14:paraId="48C99B45" w14:textId="6D0EA61F" w:rsidR="00537C45" w:rsidRPr="001356F1" w:rsidRDefault="00537C45" w:rsidP="00DB2956">
            <w:r>
              <w:t>Oxfor</w:t>
            </w:r>
            <w:r w:rsidR="004C04C6">
              <w:t>d</w:t>
            </w:r>
            <w:r>
              <w:t xml:space="preserve"> City Council Sustainable Team </w:t>
            </w:r>
            <w:r w:rsidR="004C04C6">
              <w:t xml:space="preserve">representation </w:t>
            </w:r>
            <w:r>
              <w:t xml:space="preserve"> </w:t>
            </w:r>
          </w:p>
        </w:tc>
      </w:tr>
    </w:tbl>
    <w:p w14:paraId="0DD403C5" w14:textId="77777777" w:rsidR="006C1EAE" w:rsidRDefault="006C1EAE" w:rsidP="006C1EAE">
      <w:pPr>
        <w:pStyle w:val="Heading1"/>
        <w:spacing w:before="0"/>
      </w:pPr>
    </w:p>
    <w:p w14:paraId="05F73EA6" w14:textId="4C12F1D3" w:rsidR="0040736F" w:rsidRDefault="00F66DCA" w:rsidP="006C1EAE">
      <w:pPr>
        <w:pStyle w:val="Heading1"/>
        <w:spacing w:before="0"/>
      </w:pPr>
      <w:r w:rsidRPr="001356F1">
        <w:t>Introduction and b</w:t>
      </w:r>
      <w:r w:rsidR="00151888" w:rsidRPr="001356F1">
        <w:t>ackground</w:t>
      </w:r>
      <w:r w:rsidR="00404032" w:rsidRPr="001356F1">
        <w:t xml:space="preserve"> </w:t>
      </w:r>
    </w:p>
    <w:p w14:paraId="29167BA5" w14:textId="77777777" w:rsidR="00F33606" w:rsidRPr="00F33606" w:rsidRDefault="00F33606" w:rsidP="006C1EAE">
      <w:pPr>
        <w:spacing w:after="0"/>
      </w:pPr>
    </w:p>
    <w:p w14:paraId="6E86829B" w14:textId="5DD3DA41" w:rsidR="00F33606" w:rsidRDefault="00F33606" w:rsidP="006C1EAE">
      <w:pPr>
        <w:pStyle w:val="bParagraphtext"/>
        <w:spacing w:after="0"/>
        <w:ind w:left="426" w:hanging="426"/>
      </w:pPr>
      <w:r w:rsidRPr="00B158FD">
        <w:t>On 23</w:t>
      </w:r>
      <w:r w:rsidRPr="00B158FD">
        <w:rPr>
          <w:vertAlign w:val="superscript"/>
        </w:rPr>
        <w:t>rd</w:t>
      </w:r>
      <w:r w:rsidRPr="00B158FD">
        <w:t xml:space="preserve"> January 2019 th</w:t>
      </w:r>
      <w:r w:rsidR="00470E00">
        <w:t>e General Purposes Licensing (GPL)</w:t>
      </w:r>
      <w:r w:rsidRPr="00B158FD">
        <w:t xml:space="preserve"> Committee approved the recommendation to in</w:t>
      </w:r>
      <w:r>
        <w:t xml:space="preserve">troduce new emission standards for Hackney Carriage </w:t>
      </w:r>
      <w:r>
        <w:lastRenderedPageBreak/>
        <w:t>Vehicles (HCV) licensed by this Authority to reduce emissions in</w:t>
      </w:r>
      <w:r w:rsidRPr="00DF4993">
        <w:t xml:space="preserve"> </w:t>
      </w:r>
      <w:r>
        <w:t>t</w:t>
      </w:r>
      <w:r w:rsidRPr="00DF4993">
        <w:t>he</w:t>
      </w:r>
      <w:r>
        <w:t xml:space="preserve"> taxi</w:t>
      </w:r>
      <w:r w:rsidRPr="00DF4993">
        <w:t xml:space="preserve"> fleet </w:t>
      </w:r>
      <w:r>
        <w:t>and to</w:t>
      </w:r>
      <w:r w:rsidRPr="00DF4993">
        <w:t xml:space="preserve"> improve air qualit</w:t>
      </w:r>
      <w:r>
        <w:t>y in the City.</w:t>
      </w:r>
    </w:p>
    <w:p w14:paraId="56AD2741" w14:textId="77777777" w:rsidR="006C1EAE" w:rsidRDefault="006C1EAE" w:rsidP="006C1EAE">
      <w:pPr>
        <w:pStyle w:val="bParagraphtext"/>
        <w:numPr>
          <w:ilvl w:val="0"/>
          <w:numId w:val="0"/>
        </w:numPr>
        <w:spacing w:after="0"/>
        <w:ind w:left="426"/>
      </w:pPr>
    </w:p>
    <w:p w14:paraId="507BEA9D" w14:textId="238682D7" w:rsidR="006C1EAE" w:rsidRDefault="006C1EAE" w:rsidP="009B3526">
      <w:pPr>
        <w:pStyle w:val="bParagraphtext"/>
        <w:spacing w:after="0"/>
        <w:ind w:left="426" w:hanging="426"/>
      </w:pPr>
      <w:r>
        <w:t xml:space="preserve">It was acknowledged that Oxford </w:t>
      </w:r>
      <w:r w:rsidRPr="00CA27AE">
        <w:t>City</w:t>
      </w:r>
      <w:r>
        <w:t xml:space="preserve"> centre has </w:t>
      </w:r>
      <w:r w:rsidRPr="00CA27AE">
        <w:t>high levels of toxic nitrogen dioxide, which contributes to diseases including cancer, asthma, stroke and heart disease; and, to around 40,000 deaths in the UK every year.</w:t>
      </w:r>
    </w:p>
    <w:p w14:paraId="55D731C8" w14:textId="0A3730B5" w:rsidR="00F33606" w:rsidRDefault="00F33606" w:rsidP="00F33606">
      <w:pPr>
        <w:pStyle w:val="bParagraphtext"/>
        <w:numPr>
          <w:ilvl w:val="0"/>
          <w:numId w:val="0"/>
        </w:numPr>
        <w:spacing w:after="0"/>
        <w:ind w:left="426"/>
      </w:pPr>
    </w:p>
    <w:p w14:paraId="41358F7B" w14:textId="5E07FAEA" w:rsidR="00470E00" w:rsidRPr="00DE6464" w:rsidRDefault="00F33606" w:rsidP="00DE6464">
      <w:pPr>
        <w:pStyle w:val="bParagraphtext"/>
        <w:numPr>
          <w:ilvl w:val="0"/>
          <w:numId w:val="0"/>
        </w:numPr>
        <w:spacing w:after="0"/>
        <w:ind w:left="426"/>
        <w:rPr>
          <w:b/>
          <w:bCs/>
        </w:rPr>
      </w:pPr>
      <w:r>
        <w:t xml:space="preserve">The GPL Committee report can be </w:t>
      </w:r>
      <w:r w:rsidR="006C1EAE">
        <w:t>found</w:t>
      </w:r>
      <w:r>
        <w:t xml:space="preserve"> in </w:t>
      </w:r>
      <w:r w:rsidRPr="00F33606">
        <w:rPr>
          <w:b/>
          <w:bCs/>
        </w:rPr>
        <w:t>Appendix 1.</w:t>
      </w:r>
    </w:p>
    <w:p w14:paraId="7C0D6C49" w14:textId="77777777" w:rsidR="00470E00" w:rsidRDefault="00470E00" w:rsidP="00470E00">
      <w:pPr>
        <w:pStyle w:val="bParagraphtext"/>
        <w:numPr>
          <w:ilvl w:val="0"/>
          <w:numId w:val="0"/>
        </w:numPr>
        <w:spacing w:after="0"/>
        <w:ind w:left="426"/>
      </w:pPr>
    </w:p>
    <w:p w14:paraId="3A39006D" w14:textId="763AC4D7" w:rsidR="00470E00" w:rsidRDefault="00470E00" w:rsidP="009B3526">
      <w:pPr>
        <w:pStyle w:val="bParagraphtext"/>
        <w:spacing w:after="0"/>
        <w:ind w:left="426" w:hanging="426"/>
      </w:pPr>
      <w:r>
        <w:t>The current HCV emission standards</w:t>
      </w:r>
      <w:r w:rsidR="00EF2200">
        <w:t>,</w:t>
      </w:r>
      <w:r>
        <w:t xml:space="preserve"> as adopted by the Council</w:t>
      </w:r>
      <w:r w:rsidR="00EF2200">
        <w:t>,</w:t>
      </w:r>
      <w:r>
        <w:t xml:space="preserve"> are: </w:t>
      </w:r>
    </w:p>
    <w:p w14:paraId="35A712DE" w14:textId="77777777" w:rsidR="00BC3A05" w:rsidRPr="00BC3A05" w:rsidRDefault="00BC3A05" w:rsidP="00BC3A05">
      <w:pPr>
        <w:pStyle w:val="Default"/>
        <w:spacing w:after="39"/>
        <w:rPr>
          <w:sz w:val="22"/>
          <w:szCs w:val="22"/>
        </w:rPr>
      </w:pPr>
    </w:p>
    <w:p w14:paraId="05CAF62A" w14:textId="7B58B00C" w:rsidR="00BC3A05" w:rsidRPr="00AF4B0A" w:rsidRDefault="00BC3A05" w:rsidP="00AF4B0A">
      <w:pPr>
        <w:pStyle w:val="Default"/>
        <w:spacing w:after="39"/>
        <w:ind w:left="284" w:right="651"/>
      </w:pPr>
      <w:r w:rsidRPr="00AF4B0A">
        <w:t xml:space="preserve">A. From </w:t>
      </w:r>
      <w:r w:rsidRPr="00AF4B0A">
        <w:rPr>
          <w:u w:val="single"/>
        </w:rPr>
        <w:t>1st January 2020</w:t>
      </w:r>
      <w:r w:rsidRPr="00AF4B0A">
        <w:t xml:space="preserve"> all renewal HCV applications must meet the EURO 4 standard as minimum; and, with immediate effect all new HCV applications must meet either the EURO 4, EURO 6 or ULEV standard as a minimum (EURO 5 vehicles are not considered to meet that standard);</w:t>
      </w:r>
    </w:p>
    <w:p w14:paraId="6C160145" w14:textId="77777777" w:rsidR="00BC3A05" w:rsidRPr="00AF4B0A" w:rsidRDefault="00BC3A05" w:rsidP="00AF4B0A">
      <w:pPr>
        <w:pStyle w:val="Default"/>
        <w:spacing w:after="39"/>
        <w:ind w:left="284" w:right="651"/>
      </w:pPr>
    </w:p>
    <w:p w14:paraId="56524F2C" w14:textId="412C56CA" w:rsidR="00BC3A05" w:rsidRPr="00AF4B0A" w:rsidRDefault="00BC3A05" w:rsidP="00AF4B0A">
      <w:pPr>
        <w:pStyle w:val="Default"/>
        <w:spacing w:after="39"/>
        <w:ind w:left="284" w:right="651"/>
      </w:pPr>
      <w:r w:rsidRPr="00AF4B0A">
        <w:t xml:space="preserve">B. From </w:t>
      </w:r>
      <w:r w:rsidRPr="00AF4B0A">
        <w:rPr>
          <w:u w:val="single"/>
        </w:rPr>
        <w:t>1st January 2022</w:t>
      </w:r>
      <w:r w:rsidRPr="00AF4B0A">
        <w:t xml:space="preserve"> all new HCV applications must meet ULEV standard or at least Euro 4 if replacing an existing Euro 4, Euro 5 or Euro 6 due to the vehicle being written off by an insurance company or is a temporary courtesy vehicle due to repairs;</w:t>
      </w:r>
    </w:p>
    <w:p w14:paraId="3D09CC3B" w14:textId="77777777" w:rsidR="00BC3A05" w:rsidRPr="00AF4B0A" w:rsidRDefault="00BC3A05" w:rsidP="00AF4B0A">
      <w:pPr>
        <w:pStyle w:val="Default"/>
        <w:spacing w:after="39"/>
        <w:ind w:left="284" w:right="651"/>
      </w:pPr>
    </w:p>
    <w:p w14:paraId="2EB42161" w14:textId="47FD8BFC" w:rsidR="00BC3A05" w:rsidRPr="00AF4B0A" w:rsidRDefault="00BC3A05" w:rsidP="00AF4B0A">
      <w:pPr>
        <w:pStyle w:val="Default"/>
        <w:ind w:left="284" w:right="651"/>
      </w:pPr>
      <w:r w:rsidRPr="00AF4B0A">
        <w:t xml:space="preserve">C. From </w:t>
      </w:r>
      <w:r w:rsidRPr="00AF4B0A">
        <w:rPr>
          <w:u w:val="single"/>
        </w:rPr>
        <w:t>1st January 2025</w:t>
      </w:r>
      <w:r w:rsidRPr="00AF4B0A">
        <w:t xml:space="preserve"> all new and renewal HCV applications must meet the Ultra-Low Emissions Vehicle standard</w:t>
      </w:r>
    </w:p>
    <w:p w14:paraId="50B07AA5" w14:textId="3E4ED2BC" w:rsidR="00BC3A05" w:rsidRDefault="00BC3A05" w:rsidP="006C1EAE">
      <w:pPr>
        <w:pStyle w:val="Default"/>
        <w:ind w:left="142" w:right="367"/>
        <w:rPr>
          <w:sz w:val="20"/>
          <w:szCs w:val="20"/>
        </w:rPr>
      </w:pPr>
    </w:p>
    <w:p w14:paraId="70F750BC" w14:textId="77777777" w:rsidR="00AF4B0A" w:rsidRPr="00AF4B0A" w:rsidRDefault="00AF4B0A" w:rsidP="006C1EAE">
      <w:pPr>
        <w:pStyle w:val="Default"/>
        <w:ind w:left="142" w:right="367"/>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2944"/>
        <w:gridCol w:w="3576"/>
      </w:tblGrid>
      <w:tr w:rsidR="00BC3A05" w:rsidRPr="00BC3A05" w14:paraId="573090FC" w14:textId="77777777" w:rsidTr="006C1EAE">
        <w:trPr>
          <w:trHeight w:val="125"/>
        </w:trPr>
        <w:tc>
          <w:tcPr>
            <w:tcW w:w="2944" w:type="dxa"/>
          </w:tcPr>
          <w:p w14:paraId="4F714A46" w14:textId="77777777" w:rsidR="00BC3A05" w:rsidRPr="00BC3A05" w:rsidRDefault="00BC3A05">
            <w:pPr>
              <w:pStyle w:val="Default"/>
              <w:rPr>
                <w:sz w:val="20"/>
                <w:szCs w:val="20"/>
              </w:rPr>
            </w:pPr>
            <w:r w:rsidRPr="00BC3A05">
              <w:rPr>
                <w:b/>
                <w:bCs/>
                <w:sz w:val="20"/>
                <w:szCs w:val="20"/>
              </w:rPr>
              <w:t xml:space="preserve">Date From </w:t>
            </w:r>
          </w:p>
        </w:tc>
        <w:tc>
          <w:tcPr>
            <w:tcW w:w="2944" w:type="dxa"/>
          </w:tcPr>
          <w:p w14:paraId="483B3692" w14:textId="77777777" w:rsidR="00BC3A05" w:rsidRPr="00BC3A05" w:rsidRDefault="00BC3A05">
            <w:pPr>
              <w:pStyle w:val="Default"/>
              <w:rPr>
                <w:sz w:val="20"/>
                <w:szCs w:val="20"/>
              </w:rPr>
            </w:pPr>
            <w:r w:rsidRPr="00BC3A05">
              <w:rPr>
                <w:b/>
                <w:bCs/>
                <w:sz w:val="20"/>
                <w:szCs w:val="20"/>
              </w:rPr>
              <w:t xml:space="preserve">Renewal HCV Applications </w:t>
            </w:r>
          </w:p>
        </w:tc>
        <w:tc>
          <w:tcPr>
            <w:tcW w:w="3576" w:type="dxa"/>
          </w:tcPr>
          <w:p w14:paraId="22A96265" w14:textId="77777777" w:rsidR="00BC3A05" w:rsidRPr="00BC3A05" w:rsidRDefault="00BC3A05">
            <w:pPr>
              <w:pStyle w:val="Default"/>
              <w:rPr>
                <w:sz w:val="20"/>
                <w:szCs w:val="20"/>
              </w:rPr>
            </w:pPr>
            <w:r w:rsidRPr="00BC3A05">
              <w:rPr>
                <w:b/>
                <w:bCs/>
                <w:sz w:val="20"/>
                <w:szCs w:val="20"/>
              </w:rPr>
              <w:t xml:space="preserve">New HCV Applications: </w:t>
            </w:r>
          </w:p>
        </w:tc>
      </w:tr>
      <w:tr w:rsidR="00BC3A05" w:rsidRPr="00BC3A05" w14:paraId="2DDAC00B" w14:textId="77777777" w:rsidTr="006C1EAE">
        <w:trPr>
          <w:trHeight w:val="1086"/>
        </w:trPr>
        <w:tc>
          <w:tcPr>
            <w:tcW w:w="2944" w:type="dxa"/>
          </w:tcPr>
          <w:p w14:paraId="7D36FAA5" w14:textId="77777777" w:rsidR="00BC3A05" w:rsidRPr="00BC3A05" w:rsidRDefault="00BC3A05">
            <w:pPr>
              <w:pStyle w:val="Default"/>
              <w:rPr>
                <w:sz w:val="20"/>
                <w:szCs w:val="20"/>
              </w:rPr>
            </w:pPr>
            <w:r w:rsidRPr="00BC3A05">
              <w:rPr>
                <w:sz w:val="20"/>
                <w:szCs w:val="20"/>
              </w:rPr>
              <w:t xml:space="preserve">Renewal – 1st January 2020 </w:t>
            </w:r>
          </w:p>
          <w:p w14:paraId="413A89BF" w14:textId="77777777" w:rsidR="00BC3A05" w:rsidRPr="00BC3A05" w:rsidRDefault="00BC3A05">
            <w:pPr>
              <w:pStyle w:val="Default"/>
              <w:rPr>
                <w:sz w:val="20"/>
                <w:szCs w:val="20"/>
              </w:rPr>
            </w:pPr>
            <w:r w:rsidRPr="00BC3A05">
              <w:rPr>
                <w:sz w:val="20"/>
                <w:szCs w:val="20"/>
              </w:rPr>
              <w:t xml:space="preserve">New – Immediately </w:t>
            </w:r>
          </w:p>
        </w:tc>
        <w:tc>
          <w:tcPr>
            <w:tcW w:w="2944" w:type="dxa"/>
          </w:tcPr>
          <w:p w14:paraId="7DC33D53" w14:textId="77777777" w:rsidR="00BC3A05" w:rsidRPr="00BC3A05" w:rsidRDefault="00BC3A05">
            <w:pPr>
              <w:pStyle w:val="Default"/>
              <w:rPr>
                <w:sz w:val="20"/>
                <w:szCs w:val="20"/>
              </w:rPr>
            </w:pPr>
            <w:r w:rsidRPr="00BC3A05">
              <w:rPr>
                <w:sz w:val="20"/>
                <w:szCs w:val="20"/>
              </w:rPr>
              <w:t xml:space="preserve">All HCV must meet EURO 4 emission standard </w:t>
            </w:r>
          </w:p>
        </w:tc>
        <w:tc>
          <w:tcPr>
            <w:tcW w:w="3576" w:type="dxa"/>
          </w:tcPr>
          <w:p w14:paraId="46148A4B" w14:textId="77777777" w:rsidR="00BC3A05" w:rsidRPr="00BC3A05" w:rsidRDefault="00BC3A05">
            <w:pPr>
              <w:pStyle w:val="Default"/>
              <w:rPr>
                <w:sz w:val="20"/>
                <w:szCs w:val="20"/>
              </w:rPr>
            </w:pPr>
            <w:r w:rsidRPr="00BC3A05">
              <w:rPr>
                <w:sz w:val="20"/>
                <w:szCs w:val="20"/>
              </w:rPr>
              <w:t xml:space="preserve">All HCV must meet EURO4, EURO 6 or ULEV emission standard </w:t>
            </w:r>
          </w:p>
          <w:p w14:paraId="1D0A43E1" w14:textId="77777777" w:rsidR="00BC3A05" w:rsidRPr="00BC3A05" w:rsidRDefault="00BC3A05">
            <w:pPr>
              <w:pStyle w:val="Default"/>
              <w:rPr>
                <w:sz w:val="20"/>
                <w:szCs w:val="20"/>
              </w:rPr>
            </w:pPr>
            <w:r w:rsidRPr="00BC3A05">
              <w:rPr>
                <w:sz w:val="20"/>
                <w:szCs w:val="20"/>
              </w:rPr>
              <w:t xml:space="preserve">(EURO 5 vehicles will not be considered to meet this standard) </w:t>
            </w:r>
          </w:p>
        </w:tc>
      </w:tr>
      <w:tr w:rsidR="00BC3A05" w:rsidRPr="00BC3A05" w14:paraId="3C4E91C9" w14:textId="77777777" w:rsidTr="006C1EAE">
        <w:trPr>
          <w:trHeight w:val="1571"/>
        </w:trPr>
        <w:tc>
          <w:tcPr>
            <w:tcW w:w="2944" w:type="dxa"/>
          </w:tcPr>
          <w:p w14:paraId="3C062D67" w14:textId="77777777" w:rsidR="00BC3A05" w:rsidRPr="00BC3A05" w:rsidRDefault="00BC3A05">
            <w:pPr>
              <w:pStyle w:val="Default"/>
              <w:rPr>
                <w:sz w:val="20"/>
                <w:szCs w:val="20"/>
              </w:rPr>
            </w:pPr>
            <w:r w:rsidRPr="00BC3A05">
              <w:rPr>
                <w:sz w:val="20"/>
                <w:szCs w:val="20"/>
              </w:rPr>
              <w:t xml:space="preserve">1st January 2022 </w:t>
            </w:r>
          </w:p>
        </w:tc>
        <w:tc>
          <w:tcPr>
            <w:tcW w:w="2944" w:type="dxa"/>
          </w:tcPr>
          <w:p w14:paraId="5408A63A" w14:textId="77777777" w:rsidR="00BC3A05" w:rsidRPr="00BC3A05" w:rsidRDefault="00BC3A05">
            <w:pPr>
              <w:pStyle w:val="Default"/>
              <w:rPr>
                <w:sz w:val="20"/>
                <w:szCs w:val="20"/>
              </w:rPr>
            </w:pPr>
            <w:r w:rsidRPr="00BC3A05">
              <w:rPr>
                <w:sz w:val="20"/>
                <w:szCs w:val="20"/>
              </w:rPr>
              <w:t xml:space="preserve">All HCV must meet EURO 4 emission standard </w:t>
            </w:r>
          </w:p>
        </w:tc>
        <w:tc>
          <w:tcPr>
            <w:tcW w:w="3576" w:type="dxa"/>
          </w:tcPr>
          <w:p w14:paraId="6ADDE8CB" w14:textId="79FDA37B" w:rsidR="00BC3A05" w:rsidRDefault="00BC3A05">
            <w:pPr>
              <w:pStyle w:val="Default"/>
              <w:rPr>
                <w:sz w:val="20"/>
                <w:szCs w:val="20"/>
              </w:rPr>
            </w:pPr>
            <w:r w:rsidRPr="00BC3A05">
              <w:rPr>
                <w:sz w:val="20"/>
                <w:szCs w:val="20"/>
              </w:rPr>
              <w:t xml:space="preserve">All HCV must meet ULEV standard, </w:t>
            </w:r>
          </w:p>
          <w:p w14:paraId="1275A2AB" w14:textId="77777777" w:rsidR="00EF2200" w:rsidRPr="00EF2200" w:rsidRDefault="00EF2200">
            <w:pPr>
              <w:pStyle w:val="Default"/>
              <w:rPr>
                <w:sz w:val="8"/>
                <w:szCs w:val="8"/>
              </w:rPr>
            </w:pPr>
          </w:p>
          <w:p w14:paraId="5E3898E6" w14:textId="04598987" w:rsidR="00BC3A05" w:rsidRPr="00BC3A05" w:rsidRDefault="00EF2200">
            <w:pPr>
              <w:pStyle w:val="Default"/>
              <w:rPr>
                <w:sz w:val="20"/>
                <w:szCs w:val="20"/>
              </w:rPr>
            </w:pPr>
            <w:r>
              <w:rPr>
                <w:sz w:val="20"/>
                <w:szCs w:val="20"/>
              </w:rPr>
              <w:t>*</w:t>
            </w:r>
            <w:r w:rsidR="00BC3A05" w:rsidRPr="00BC3A05">
              <w:rPr>
                <w:sz w:val="20"/>
                <w:szCs w:val="20"/>
              </w:rPr>
              <w:t xml:space="preserve">or at least Euro 4 if replacing an existing Euro 4, Euro 5 or Euro 6 due to the vehicle being written off by an insurance company or is a temporary courtesy vehicle due to repairs </w:t>
            </w:r>
          </w:p>
        </w:tc>
      </w:tr>
      <w:tr w:rsidR="00BC3A05" w:rsidRPr="00BC3A05" w14:paraId="3338567C" w14:textId="77777777" w:rsidTr="006C1EAE">
        <w:trPr>
          <w:trHeight w:val="588"/>
        </w:trPr>
        <w:tc>
          <w:tcPr>
            <w:tcW w:w="2944" w:type="dxa"/>
          </w:tcPr>
          <w:p w14:paraId="2D3BAAE1" w14:textId="77777777" w:rsidR="00BC3A05" w:rsidRPr="00BC3A05" w:rsidRDefault="00BC3A05">
            <w:pPr>
              <w:pStyle w:val="Default"/>
              <w:rPr>
                <w:sz w:val="20"/>
                <w:szCs w:val="20"/>
              </w:rPr>
            </w:pPr>
            <w:r w:rsidRPr="00BC3A05">
              <w:rPr>
                <w:sz w:val="20"/>
                <w:szCs w:val="20"/>
              </w:rPr>
              <w:t xml:space="preserve">1st January 2025 </w:t>
            </w:r>
          </w:p>
        </w:tc>
        <w:tc>
          <w:tcPr>
            <w:tcW w:w="2944" w:type="dxa"/>
          </w:tcPr>
          <w:p w14:paraId="651751ED" w14:textId="77777777" w:rsidR="00BC3A05" w:rsidRPr="00BC3A05" w:rsidRDefault="00BC3A05">
            <w:pPr>
              <w:pStyle w:val="Default"/>
              <w:rPr>
                <w:sz w:val="20"/>
                <w:szCs w:val="20"/>
              </w:rPr>
            </w:pPr>
            <w:r w:rsidRPr="00BC3A05">
              <w:rPr>
                <w:sz w:val="20"/>
                <w:szCs w:val="20"/>
              </w:rPr>
              <w:t xml:space="preserve">All HCV must meet ULEV standard </w:t>
            </w:r>
          </w:p>
        </w:tc>
        <w:tc>
          <w:tcPr>
            <w:tcW w:w="3576" w:type="dxa"/>
          </w:tcPr>
          <w:p w14:paraId="4AAEE948" w14:textId="77777777" w:rsidR="00BC3A05" w:rsidRPr="00BC3A05" w:rsidRDefault="00BC3A05">
            <w:pPr>
              <w:pStyle w:val="Default"/>
              <w:rPr>
                <w:sz w:val="20"/>
                <w:szCs w:val="20"/>
              </w:rPr>
            </w:pPr>
            <w:r w:rsidRPr="00BC3A05">
              <w:rPr>
                <w:sz w:val="20"/>
                <w:szCs w:val="20"/>
              </w:rPr>
              <w:t xml:space="preserve">All HCV must meet ULEV standard </w:t>
            </w:r>
          </w:p>
        </w:tc>
      </w:tr>
    </w:tbl>
    <w:p w14:paraId="016C5CBA" w14:textId="77777777" w:rsidR="00F33606" w:rsidRDefault="00F33606" w:rsidP="00F33606">
      <w:pPr>
        <w:pStyle w:val="bParagraphtext"/>
        <w:numPr>
          <w:ilvl w:val="0"/>
          <w:numId w:val="0"/>
        </w:numPr>
        <w:spacing w:after="0"/>
        <w:ind w:left="426"/>
      </w:pPr>
    </w:p>
    <w:p w14:paraId="2FCAE666" w14:textId="71C794CA" w:rsidR="008F6057" w:rsidRDefault="006C1EAE" w:rsidP="00DE6464">
      <w:pPr>
        <w:pStyle w:val="bParagraphtext"/>
        <w:spacing w:after="0"/>
        <w:ind w:left="426" w:hanging="426"/>
      </w:pPr>
      <w:r>
        <w:t xml:space="preserve">The Authority can confirm that </w:t>
      </w:r>
      <w:r w:rsidR="00EB3A72">
        <w:t xml:space="preserve">first two phases of the agreed emission standards </w:t>
      </w:r>
      <w:r>
        <w:t xml:space="preserve">in points A and B have been complied with. As a </w:t>
      </w:r>
      <w:r w:rsidR="008F6057">
        <w:t>result,</w:t>
      </w:r>
      <w:r>
        <w:t xml:space="preserve"> 71 HCV’s </w:t>
      </w:r>
      <w:r w:rsidR="008F6057">
        <w:t xml:space="preserve">with Euro </w:t>
      </w:r>
      <w:r w:rsidR="00EB3A72">
        <w:t xml:space="preserve">standards </w:t>
      </w:r>
      <w:r w:rsidR="008F6057">
        <w:t xml:space="preserve">1,2 and 3 were upgraded to Euro 4. Currently the Taxi fleet is a combination of 73 vehicles with Euro 4 </w:t>
      </w:r>
      <w:r w:rsidR="00EB3A72">
        <w:t>standards</w:t>
      </w:r>
      <w:r w:rsidR="008F6057">
        <w:t xml:space="preserve">, 2 vehicles with Euro 6 and 34 vehicles which meet the ULEV standard. </w:t>
      </w:r>
    </w:p>
    <w:p w14:paraId="6564FAC1" w14:textId="77777777" w:rsidR="00DE6464" w:rsidRDefault="00DE6464" w:rsidP="00DE6464">
      <w:pPr>
        <w:pStyle w:val="bParagraphtext"/>
        <w:numPr>
          <w:ilvl w:val="0"/>
          <w:numId w:val="0"/>
        </w:numPr>
        <w:spacing w:after="0"/>
        <w:rPr>
          <w:b/>
          <w:bCs/>
        </w:rPr>
      </w:pPr>
    </w:p>
    <w:p w14:paraId="4CDD9B0F" w14:textId="0FE96084" w:rsidR="00DE6464" w:rsidRPr="00DE6464" w:rsidRDefault="000326D3" w:rsidP="00DE6464">
      <w:pPr>
        <w:pStyle w:val="bParagraphtext"/>
        <w:numPr>
          <w:ilvl w:val="0"/>
          <w:numId w:val="0"/>
        </w:numPr>
        <w:spacing w:after="0"/>
        <w:rPr>
          <w:b/>
          <w:bCs/>
        </w:rPr>
      </w:pPr>
      <w:r>
        <w:rPr>
          <w:b/>
          <w:bCs/>
        </w:rPr>
        <w:t xml:space="preserve">City of </w:t>
      </w:r>
      <w:r w:rsidR="00DE6464" w:rsidRPr="00DE6464">
        <w:rPr>
          <w:b/>
          <w:bCs/>
        </w:rPr>
        <w:t xml:space="preserve">Oxford Licensed Taxicab Association (COLTA) request </w:t>
      </w:r>
    </w:p>
    <w:p w14:paraId="493BBF18" w14:textId="77777777" w:rsidR="00DE6464" w:rsidRDefault="00DE6464" w:rsidP="006C1EAE">
      <w:pPr>
        <w:pStyle w:val="bParagraphtext"/>
        <w:numPr>
          <w:ilvl w:val="0"/>
          <w:numId w:val="0"/>
        </w:numPr>
        <w:spacing w:after="0"/>
        <w:ind w:left="426"/>
      </w:pPr>
    </w:p>
    <w:p w14:paraId="0DC1AE99" w14:textId="71AFC26C" w:rsidR="009E35C5" w:rsidRPr="00AF4B0A" w:rsidRDefault="009E35C5" w:rsidP="009B3526">
      <w:pPr>
        <w:pStyle w:val="bParagraphtext"/>
        <w:spacing w:after="0"/>
        <w:ind w:left="426" w:hanging="426"/>
      </w:pPr>
      <w:r>
        <w:t>On 29</w:t>
      </w:r>
      <w:r w:rsidRPr="009E35C5">
        <w:rPr>
          <w:vertAlign w:val="superscript"/>
        </w:rPr>
        <w:t>th</w:t>
      </w:r>
      <w:r>
        <w:t xml:space="preserve"> November 2023 </w:t>
      </w:r>
      <w:r>
        <w:rPr>
          <w:sz w:val="23"/>
          <w:szCs w:val="23"/>
        </w:rPr>
        <w:t xml:space="preserve">City of Oxford Licensed Taxicab Association (COLTA) submitted a formal request to the Licensing Authority requesting for the final phase of the </w:t>
      </w:r>
      <w:r w:rsidR="00174E6F">
        <w:rPr>
          <w:sz w:val="23"/>
          <w:szCs w:val="23"/>
        </w:rPr>
        <w:t xml:space="preserve">Council </w:t>
      </w:r>
      <w:r>
        <w:rPr>
          <w:sz w:val="23"/>
          <w:szCs w:val="23"/>
        </w:rPr>
        <w:t>HCV emission standard</w:t>
      </w:r>
      <w:r w:rsidR="00174E6F">
        <w:rPr>
          <w:sz w:val="23"/>
          <w:szCs w:val="23"/>
        </w:rPr>
        <w:t>s</w:t>
      </w:r>
      <w:r>
        <w:rPr>
          <w:sz w:val="23"/>
          <w:szCs w:val="23"/>
        </w:rPr>
        <w:t xml:space="preserve"> to be extended by three (3) years. </w:t>
      </w:r>
      <w:r w:rsidR="00174E6F">
        <w:rPr>
          <w:sz w:val="23"/>
          <w:szCs w:val="23"/>
        </w:rPr>
        <w:t xml:space="preserve">The current Council standard sets out that </w:t>
      </w:r>
      <w:r w:rsidR="00174E6F" w:rsidRPr="009E35C5">
        <w:rPr>
          <w:i/>
          <w:iCs/>
          <w:sz w:val="23"/>
          <w:szCs w:val="23"/>
        </w:rPr>
        <w:t>‘</w:t>
      </w:r>
      <w:r w:rsidR="00174E6F" w:rsidRPr="009E35C5">
        <w:rPr>
          <w:i/>
          <w:iCs/>
          <w:sz w:val="22"/>
          <w:szCs w:val="22"/>
        </w:rPr>
        <w:t>From 1st January 2025 all new and renewal HCV applications must meet the Ultra-Low Emissions Vehicle standard’</w:t>
      </w:r>
    </w:p>
    <w:p w14:paraId="0ACF283D" w14:textId="77777777" w:rsidR="00AF4B0A" w:rsidRPr="00AF4B0A" w:rsidRDefault="00AF4B0A" w:rsidP="00AF4B0A">
      <w:pPr>
        <w:pStyle w:val="bParagraphtext"/>
        <w:numPr>
          <w:ilvl w:val="0"/>
          <w:numId w:val="0"/>
        </w:numPr>
        <w:spacing w:after="0"/>
        <w:ind w:left="426"/>
      </w:pPr>
    </w:p>
    <w:p w14:paraId="036F0E29" w14:textId="6018C9A8" w:rsidR="00AF4B0A" w:rsidRPr="00DE6464" w:rsidRDefault="00AF4B0A" w:rsidP="009B3526">
      <w:pPr>
        <w:pStyle w:val="bParagraphtext"/>
        <w:spacing w:after="0"/>
        <w:ind w:left="426" w:hanging="426"/>
      </w:pPr>
      <w:r w:rsidRPr="00DE6464">
        <w:lastRenderedPageBreak/>
        <w:t>COLTA provided vari</w:t>
      </w:r>
      <w:r w:rsidR="00A65C7B">
        <w:t>ous</w:t>
      </w:r>
      <w:r w:rsidRPr="00DE6464">
        <w:t xml:space="preserve"> explanations in the</w:t>
      </w:r>
      <w:r w:rsidR="00A24F8C">
        <w:t>ir</w:t>
      </w:r>
      <w:r w:rsidRPr="00DE6464">
        <w:t xml:space="preserve"> request to consider delaying the final stage of the current emission standards implemented in 2019. The main reasons point to a financial and economic difficulties within the </w:t>
      </w:r>
      <w:r w:rsidR="00A65C7B">
        <w:t>t</w:t>
      </w:r>
      <w:r w:rsidRPr="00DE6464">
        <w:t xml:space="preserve">axi trade </w:t>
      </w:r>
    </w:p>
    <w:p w14:paraId="64FBC88D" w14:textId="2A49BC2A" w:rsidR="009E35C5" w:rsidRPr="00DE6464" w:rsidRDefault="009E35C5" w:rsidP="009E35C5">
      <w:pPr>
        <w:pStyle w:val="bParagraphtext"/>
        <w:numPr>
          <w:ilvl w:val="0"/>
          <w:numId w:val="0"/>
        </w:numPr>
        <w:spacing w:after="0"/>
        <w:ind w:left="786" w:hanging="360"/>
      </w:pPr>
    </w:p>
    <w:p w14:paraId="69C46328" w14:textId="1C4F699A" w:rsidR="009E35C5" w:rsidRPr="00DE6464" w:rsidRDefault="009E35C5" w:rsidP="009E35C5">
      <w:pPr>
        <w:pStyle w:val="bParagraphtext"/>
        <w:numPr>
          <w:ilvl w:val="0"/>
          <w:numId w:val="0"/>
        </w:numPr>
        <w:spacing w:after="0"/>
        <w:ind w:left="786" w:hanging="360"/>
      </w:pPr>
      <w:r w:rsidRPr="00DE6464">
        <w:t xml:space="preserve">The final formal request can be found in </w:t>
      </w:r>
      <w:r w:rsidRPr="00DE6464">
        <w:rPr>
          <w:b/>
          <w:bCs/>
        </w:rPr>
        <w:t>Appendix 2</w:t>
      </w:r>
      <w:r w:rsidRPr="00DE6464">
        <w:t xml:space="preserve">. </w:t>
      </w:r>
    </w:p>
    <w:p w14:paraId="584289CC" w14:textId="7E841821" w:rsidR="009E35C5" w:rsidRDefault="009E35C5" w:rsidP="00DE6464">
      <w:pPr>
        <w:pStyle w:val="bParagraphtext"/>
        <w:numPr>
          <w:ilvl w:val="0"/>
          <w:numId w:val="0"/>
        </w:numPr>
        <w:spacing w:after="0"/>
      </w:pPr>
    </w:p>
    <w:p w14:paraId="26EC19A7" w14:textId="6D472753" w:rsidR="00DE6464" w:rsidRPr="00DE6464" w:rsidRDefault="00DE6464" w:rsidP="00DE6464">
      <w:pPr>
        <w:pStyle w:val="bParagraphtext"/>
        <w:numPr>
          <w:ilvl w:val="0"/>
          <w:numId w:val="0"/>
        </w:numPr>
        <w:spacing w:after="0"/>
        <w:rPr>
          <w:b/>
          <w:bCs/>
        </w:rPr>
      </w:pPr>
      <w:r w:rsidRPr="00DE6464">
        <w:rPr>
          <w:b/>
          <w:bCs/>
        </w:rPr>
        <w:t xml:space="preserve">Public Consultation </w:t>
      </w:r>
    </w:p>
    <w:p w14:paraId="1B8A12D1" w14:textId="77777777" w:rsidR="00DE6464" w:rsidRPr="00DE6464" w:rsidRDefault="00DE6464" w:rsidP="009E35C5">
      <w:pPr>
        <w:pStyle w:val="bParagraphtext"/>
        <w:numPr>
          <w:ilvl w:val="0"/>
          <w:numId w:val="0"/>
        </w:numPr>
        <w:spacing w:after="0"/>
        <w:ind w:left="426"/>
      </w:pPr>
    </w:p>
    <w:p w14:paraId="647AACB6" w14:textId="39DEE6AA" w:rsidR="00DE6464" w:rsidRPr="00DE6464" w:rsidRDefault="00DE6464" w:rsidP="009B3526">
      <w:pPr>
        <w:pStyle w:val="bParagraphtext"/>
        <w:spacing w:after="0"/>
        <w:ind w:left="426" w:hanging="426"/>
      </w:pPr>
      <w:r w:rsidRPr="00DE6464">
        <w:t xml:space="preserve">Consideration of any substantial changes regarding the licenced trade provisions should be consulted at a local level in a form of public consultation, involving the trade, members of public, stakeholders and any other interested groups and individuals. </w:t>
      </w:r>
    </w:p>
    <w:p w14:paraId="76871AD8" w14:textId="77777777" w:rsidR="00DE6464" w:rsidRPr="00DE6464" w:rsidRDefault="00DE6464" w:rsidP="00DE6464">
      <w:pPr>
        <w:pStyle w:val="bParagraphtext"/>
        <w:numPr>
          <w:ilvl w:val="0"/>
          <w:numId w:val="0"/>
        </w:numPr>
        <w:spacing w:after="0"/>
        <w:ind w:left="426"/>
      </w:pPr>
    </w:p>
    <w:p w14:paraId="6A803AD5" w14:textId="1D609070" w:rsidR="00174E6F" w:rsidRDefault="009E35C5" w:rsidP="00174E6F">
      <w:pPr>
        <w:pStyle w:val="bParagraphtext"/>
        <w:spacing w:after="0"/>
        <w:ind w:left="426" w:hanging="426"/>
      </w:pPr>
      <w:r w:rsidRPr="00DE6464">
        <w:t xml:space="preserve">The Authority </w:t>
      </w:r>
      <w:r w:rsidR="00DE6464" w:rsidRPr="00DE6464">
        <w:t xml:space="preserve">conducted </w:t>
      </w:r>
      <w:r w:rsidRPr="00DE6464">
        <w:t xml:space="preserve">a public consultation regarding the </w:t>
      </w:r>
      <w:r w:rsidR="00DE6464" w:rsidRPr="00DE6464">
        <w:t>proposed</w:t>
      </w:r>
      <w:r w:rsidRPr="00DE6464">
        <w:t xml:space="preserve"> extension of the last phase of the HCV emission standards </w:t>
      </w:r>
      <w:r w:rsidR="00DE6464" w:rsidRPr="00DE6464">
        <w:t>as requested by COLTA</w:t>
      </w:r>
      <w:r w:rsidR="00EB3A72">
        <w:t xml:space="preserve"> to provide members with the outcome prior to determination. </w:t>
      </w:r>
      <w:r w:rsidR="00174E6F">
        <w:t xml:space="preserve">The public survey was live for consultation for two weeks. It was aimed at all members of public, trade, customers, stakeholders, who could respond and make a comment. The consultation was based online. It was advertised on Council website and various social media. Participants would have submitted their responses online. </w:t>
      </w:r>
    </w:p>
    <w:p w14:paraId="12AD83CC" w14:textId="5895061C" w:rsidR="009E35C5" w:rsidRDefault="009E35C5" w:rsidP="00174E6F">
      <w:pPr>
        <w:pStyle w:val="bParagraphtext"/>
        <w:numPr>
          <w:ilvl w:val="0"/>
          <w:numId w:val="0"/>
        </w:numPr>
        <w:spacing w:after="0"/>
        <w:ind w:left="426"/>
      </w:pPr>
    </w:p>
    <w:p w14:paraId="2861F853" w14:textId="2037D8E2" w:rsidR="00EB3A72" w:rsidRDefault="00EB3A72" w:rsidP="00F626B4">
      <w:pPr>
        <w:spacing w:after="0"/>
        <w:ind w:left="786" w:hanging="360"/>
      </w:pPr>
    </w:p>
    <w:p w14:paraId="12BEE61F" w14:textId="2864BAAA" w:rsidR="00F626B4" w:rsidRDefault="00F626B4" w:rsidP="00F626B4">
      <w:pPr>
        <w:spacing w:after="0"/>
        <w:ind w:firstLine="426"/>
        <w:rPr>
          <w:b/>
        </w:rPr>
      </w:pPr>
      <w:r>
        <w:t xml:space="preserve">Total responses to the survey: </w:t>
      </w:r>
      <w:r>
        <w:rPr>
          <w:b/>
        </w:rPr>
        <w:t>426</w:t>
      </w:r>
    </w:p>
    <w:p w14:paraId="3B59CEBF" w14:textId="77777777" w:rsidR="00F626B4" w:rsidRDefault="00F626B4" w:rsidP="00F626B4">
      <w:pPr>
        <w:spacing w:after="0"/>
        <w:ind w:firstLine="426"/>
        <w:rPr>
          <w:b/>
        </w:rPr>
      </w:pPr>
    </w:p>
    <w:p w14:paraId="683F89E1" w14:textId="204854CB" w:rsidR="00F626B4" w:rsidRDefault="00F626B4" w:rsidP="00F626B4">
      <w:pPr>
        <w:spacing w:after="0"/>
        <w:ind w:left="426"/>
      </w:pPr>
      <w:r>
        <w:t xml:space="preserve">Do you support the current requirement? Or would you support delaying the ULEV Taxi requirement? </w:t>
      </w:r>
    </w:p>
    <w:tbl>
      <w:tblPr>
        <w:tblStyle w:val="LightGrid-Accent1"/>
        <w:tblpPr w:leftFromText="180" w:rightFromText="180" w:vertAnchor="text" w:horzAnchor="margin" w:tblpXSpec="center" w:tblpY="207"/>
        <w:tblW w:w="0" w:type="auto"/>
        <w:tblLook w:val="04A0" w:firstRow="1" w:lastRow="0" w:firstColumn="1" w:lastColumn="0" w:noHBand="0" w:noVBand="1"/>
      </w:tblPr>
      <w:tblGrid>
        <w:gridCol w:w="5877"/>
        <w:gridCol w:w="1044"/>
        <w:gridCol w:w="1078"/>
      </w:tblGrid>
      <w:tr w:rsidR="009C2C21" w14:paraId="7151BD29" w14:textId="77777777" w:rsidTr="009C2C21">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877" w:type="dxa"/>
          </w:tcPr>
          <w:p w14:paraId="1DC38A88" w14:textId="77777777" w:rsidR="009C2C21" w:rsidRPr="00E86E76" w:rsidRDefault="009C2C21" w:rsidP="009C2C21">
            <w:pPr>
              <w:rPr>
                <w:rFonts w:ascii="Arial" w:hAnsi="Arial" w:cs="Arial"/>
                <w:sz w:val="22"/>
                <w:szCs w:val="22"/>
              </w:rPr>
            </w:pPr>
            <w:r w:rsidRPr="00E86E76">
              <w:rPr>
                <w:rFonts w:ascii="Arial" w:hAnsi="Arial" w:cs="Arial"/>
                <w:sz w:val="22"/>
                <w:szCs w:val="22"/>
              </w:rPr>
              <w:t>Option</w:t>
            </w:r>
          </w:p>
        </w:tc>
        <w:tc>
          <w:tcPr>
            <w:tcW w:w="1044" w:type="dxa"/>
          </w:tcPr>
          <w:p w14:paraId="71A634EE" w14:textId="77777777" w:rsidR="009C2C21" w:rsidRPr="00E86E76" w:rsidRDefault="009C2C21" w:rsidP="009C2C21">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86E76">
              <w:rPr>
                <w:rFonts w:ascii="Arial" w:hAnsi="Arial" w:cs="Arial"/>
                <w:sz w:val="22"/>
                <w:szCs w:val="22"/>
              </w:rPr>
              <w:t>Total</w:t>
            </w:r>
          </w:p>
        </w:tc>
        <w:tc>
          <w:tcPr>
            <w:tcW w:w="1078" w:type="dxa"/>
          </w:tcPr>
          <w:p w14:paraId="10499124" w14:textId="77777777" w:rsidR="009C2C21" w:rsidRPr="00E86E76" w:rsidRDefault="009C2C21" w:rsidP="009C2C21">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86E76">
              <w:rPr>
                <w:rFonts w:ascii="Arial" w:hAnsi="Arial" w:cs="Arial"/>
                <w:sz w:val="22"/>
                <w:szCs w:val="22"/>
              </w:rPr>
              <w:t>Percent</w:t>
            </w:r>
          </w:p>
        </w:tc>
      </w:tr>
      <w:tr w:rsidR="009C2C21" w14:paraId="49815415" w14:textId="77777777" w:rsidTr="009C2C2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877" w:type="dxa"/>
          </w:tcPr>
          <w:p w14:paraId="67D2B8BD" w14:textId="77777777" w:rsidR="009C2C21" w:rsidRPr="00E86E76" w:rsidRDefault="009C2C21" w:rsidP="009C2C21">
            <w:pPr>
              <w:rPr>
                <w:rFonts w:ascii="Arial" w:hAnsi="Arial" w:cs="Arial"/>
                <w:sz w:val="22"/>
                <w:szCs w:val="22"/>
              </w:rPr>
            </w:pPr>
            <w:r w:rsidRPr="00E86E76">
              <w:rPr>
                <w:rFonts w:ascii="Arial" w:hAnsi="Arial" w:cs="Arial"/>
                <w:sz w:val="22"/>
                <w:szCs w:val="22"/>
              </w:rPr>
              <w:t>I support the current requirement for all Taxis to be ULEV by January 2025</w:t>
            </w:r>
          </w:p>
        </w:tc>
        <w:tc>
          <w:tcPr>
            <w:tcW w:w="1044" w:type="dxa"/>
          </w:tcPr>
          <w:p w14:paraId="1A062BC4"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45</w:t>
            </w:r>
          </w:p>
        </w:tc>
        <w:tc>
          <w:tcPr>
            <w:tcW w:w="1078" w:type="dxa"/>
          </w:tcPr>
          <w:p w14:paraId="79C9B067"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10.56%</w:t>
            </w:r>
          </w:p>
        </w:tc>
      </w:tr>
      <w:tr w:rsidR="009C2C21" w14:paraId="62572562" w14:textId="77777777" w:rsidTr="009C2C21">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5877" w:type="dxa"/>
          </w:tcPr>
          <w:p w14:paraId="01837C6E" w14:textId="77777777" w:rsidR="009C2C21" w:rsidRPr="00E86E76" w:rsidRDefault="009C2C21" w:rsidP="009C2C21">
            <w:pPr>
              <w:rPr>
                <w:rFonts w:ascii="Arial" w:hAnsi="Arial" w:cs="Arial"/>
                <w:sz w:val="22"/>
                <w:szCs w:val="22"/>
              </w:rPr>
            </w:pPr>
            <w:r w:rsidRPr="00E86E76">
              <w:rPr>
                <w:rFonts w:ascii="Arial" w:hAnsi="Arial" w:cs="Arial"/>
                <w:sz w:val="22"/>
                <w:szCs w:val="22"/>
              </w:rPr>
              <w:t>I support delaying the requirement for all Taxis to be ULEV by one year (January 2026)</w:t>
            </w:r>
          </w:p>
        </w:tc>
        <w:tc>
          <w:tcPr>
            <w:tcW w:w="1044" w:type="dxa"/>
          </w:tcPr>
          <w:p w14:paraId="2C49306C"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21</w:t>
            </w:r>
          </w:p>
        </w:tc>
        <w:tc>
          <w:tcPr>
            <w:tcW w:w="1078" w:type="dxa"/>
          </w:tcPr>
          <w:p w14:paraId="0ED37C60"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4.93%</w:t>
            </w:r>
          </w:p>
        </w:tc>
      </w:tr>
      <w:tr w:rsidR="009C2C21" w14:paraId="241ED791" w14:textId="77777777" w:rsidTr="009C2C21">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5877" w:type="dxa"/>
          </w:tcPr>
          <w:p w14:paraId="44421321" w14:textId="77777777" w:rsidR="009C2C21" w:rsidRPr="00E86E76" w:rsidRDefault="009C2C21" w:rsidP="009C2C21">
            <w:pPr>
              <w:rPr>
                <w:rFonts w:ascii="Arial" w:hAnsi="Arial" w:cs="Arial"/>
                <w:sz w:val="22"/>
                <w:szCs w:val="22"/>
              </w:rPr>
            </w:pPr>
            <w:r w:rsidRPr="00E86E76">
              <w:rPr>
                <w:rFonts w:ascii="Arial" w:hAnsi="Arial" w:cs="Arial"/>
                <w:sz w:val="22"/>
                <w:szCs w:val="22"/>
              </w:rPr>
              <w:t>I support delaying the requirement for all Taxis to be ULEV by two years (January 2027)</w:t>
            </w:r>
          </w:p>
        </w:tc>
        <w:tc>
          <w:tcPr>
            <w:tcW w:w="1044" w:type="dxa"/>
          </w:tcPr>
          <w:p w14:paraId="35E4B826"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7</w:t>
            </w:r>
          </w:p>
        </w:tc>
        <w:tc>
          <w:tcPr>
            <w:tcW w:w="1078" w:type="dxa"/>
          </w:tcPr>
          <w:p w14:paraId="22795782"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1.64%</w:t>
            </w:r>
          </w:p>
        </w:tc>
      </w:tr>
      <w:tr w:rsidR="009C2C21" w14:paraId="3B5A09EA" w14:textId="77777777" w:rsidTr="009C2C21">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5877" w:type="dxa"/>
          </w:tcPr>
          <w:p w14:paraId="4E409823" w14:textId="77777777" w:rsidR="009C2C21" w:rsidRPr="00E86E76" w:rsidRDefault="009C2C21" w:rsidP="009C2C21">
            <w:pPr>
              <w:rPr>
                <w:rFonts w:ascii="Arial" w:hAnsi="Arial" w:cs="Arial"/>
                <w:sz w:val="22"/>
                <w:szCs w:val="22"/>
              </w:rPr>
            </w:pPr>
            <w:r w:rsidRPr="00E86E76">
              <w:rPr>
                <w:rFonts w:ascii="Arial" w:hAnsi="Arial" w:cs="Arial"/>
                <w:sz w:val="22"/>
                <w:szCs w:val="22"/>
              </w:rPr>
              <w:t>I support delaying the requirement for all Taxis to be ULEV by three years (January 2028)</w:t>
            </w:r>
          </w:p>
        </w:tc>
        <w:tc>
          <w:tcPr>
            <w:tcW w:w="1044" w:type="dxa"/>
          </w:tcPr>
          <w:p w14:paraId="1F1954FA"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350</w:t>
            </w:r>
          </w:p>
        </w:tc>
        <w:tc>
          <w:tcPr>
            <w:tcW w:w="1078" w:type="dxa"/>
          </w:tcPr>
          <w:p w14:paraId="29DDC1A1"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82.16%</w:t>
            </w:r>
          </w:p>
        </w:tc>
      </w:tr>
      <w:tr w:rsidR="009C2C21" w14:paraId="264D8F3A" w14:textId="77777777" w:rsidTr="009C2C2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877" w:type="dxa"/>
          </w:tcPr>
          <w:p w14:paraId="083B3A57" w14:textId="77777777" w:rsidR="009C2C21" w:rsidRPr="00E86E76" w:rsidRDefault="009C2C21" w:rsidP="009C2C21">
            <w:pPr>
              <w:rPr>
                <w:rFonts w:ascii="Arial" w:hAnsi="Arial" w:cs="Arial"/>
                <w:sz w:val="22"/>
                <w:szCs w:val="22"/>
              </w:rPr>
            </w:pPr>
            <w:r w:rsidRPr="00E86E76">
              <w:rPr>
                <w:rFonts w:ascii="Arial" w:hAnsi="Arial" w:cs="Arial"/>
                <w:sz w:val="22"/>
                <w:szCs w:val="22"/>
              </w:rPr>
              <w:t>Not Answered</w:t>
            </w:r>
          </w:p>
        </w:tc>
        <w:tc>
          <w:tcPr>
            <w:tcW w:w="1044" w:type="dxa"/>
          </w:tcPr>
          <w:p w14:paraId="6339D765"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3</w:t>
            </w:r>
          </w:p>
        </w:tc>
        <w:tc>
          <w:tcPr>
            <w:tcW w:w="1078" w:type="dxa"/>
          </w:tcPr>
          <w:p w14:paraId="3D093BF2"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0.70%</w:t>
            </w:r>
          </w:p>
        </w:tc>
      </w:tr>
    </w:tbl>
    <w:p w14:paraId="11E9BE80" w14:textId="087C7585" w:rsidR="009C2C21" w:rsidRDefault="009C2C21" w:rsidP="00F626B4">
      <w:pPr>
        <w:spacing w:after="0"/>
        <w:ind w:left="426"/>
        <w:rPr>
          <w:b/>
        </w:rPr>
      </w:pPr>
    </w:p>
    <w:p w14:paraId="29B533CD" w14:textId="27911A10" w:rsidR="009C2C21" w:rsidRDefault="009C2C21" w:rsidP="00F626B4">
      <w:pPr>
        <w:spacing w:after="0"/>
        <w:ind w:left="426"/>
        <w:rPr>
          <w:b/>
        </w:rPr>
      </w:pPr>
    </w:p>
    <w:p w14:paraId="04A1A272" w14:textId="47E19F98" w:rsidR="009C2C21" w:rsidRDefault="009C2C21" w:rsidP="00F626B4">
      <w:pPr>
        <w:spacing w:after="0"/>
        <w:ind w:left="426"/>
        <w:rPr>
          <w:b/>
        </w:rPr>
      </w:pPr>
    </w:p>
    <w:p w14:paraId="35B45C31" w14:textId="634192B3" w:rsidR="009C2C21" w:rsidRDefault="009C2C21" w:rsidP="00F626B4">
      <w:pPr>
        <w:spacing w:after="0"/>
        <w:ind w:left="426"/>
        <w:rPr>
          <w:b/>
        </w:rPr>
      </w:pPr>
    </w:p>
    <w:p w14:paraId="65A5C121" w14:textId="22EF029B" w:rsidR="009C2C21" w:rsidRDefault="009C2C21" w:rsidP="00F626B4">
      <w:pPr>
        <w:spacing w:after="0"/>
        <w:ind w:left="426"/>
        <w:rPr>
          <w:b/>
        </w:rPr>
      </w:pPr>
    </w:p>
    <w:p w14:paraId="4643B233" w14:textId="2E1829B7" w:rsidR="009C2C21" w:rsidRDefault="009C2C21" w:rsidP="00F626B4">
      <w:pPr>
        <w:spacing w:after="0"/>
        <w:ind w:left="426"/>
        <w:rPr>
          <w:b/>
        </w:rPr>
      </w:pPr>
    </w:p>
    <w:p w14:paraId="70052D7D" w14:textId="11AF16B7" w:rsidR="009C2C21" w:rsidRDefault="009C2C21" w:rsidP="00F626B4">
      <w:pPr>
        <w:spacing w:after="0"/>
        <w:ind w:left="426"/>
        <w:rPr>
          <w:b/>
        </w:rPr>
      </w:pPr>
    </w:p>
    <w:p w14:paraId="0507192A" w14:textId="7C5D19F3" w:rsidR="009C2C21" w:rsidRDefault="009C2C21" w:rsidP="00F626B4">
      <w:pPr>
        <w:spacing w:after="0"/>
        <w:ind w:left="426"/>
        <w:rPr>
          <w:b/>
        </w:rPr>
      </w:pPr>
    </w:p>
    <w:p w14:paraId="1AB97A3D" w14:textId="58932C7B" w:rsidR="009C2C21" w:rsidRDefault="009C2C21" w:rsidP="00F626B4">
      <w:pPr>
        <w:spacing w:after="0"/>
        <w:ind w:left="426"/>
        <w:rPr>
          <w:b/>
        </w:rPr>
      </w:pPr>
    </w:p>
    <w:p w14:paraId="211E5EF9" w14:textId="77777777" w:rsidR="009C2C21" w:rsidRDefault="009C2C21" w:rsidP="00F626B4">
      <w:pPr>
        <w:spacing w:after="0"/>
        <w:ind w:left="426"/>
        <w:rPr>
          <w:b/>
        </w:rPr>
      </w:pPr>
    </w:p>
    <w:p w14:paraId="20B3414B" w14:textId="77777777" w:rsidR="00F626B4" w:rsidRDefault="00F626B4" w:rsidP="00F626B4"/>
    <w:p w14:paraId="1988089B" w14:textId="77777777" w:rsidR="00F626B4" w:rsidRDefault="00F626B4" w:rsidP="00F626B4">
      <w:pPr>
        <w:ind w:left="786" w:hanging="360"/>
      </w:pPr>
    </w:p>
    <w:p w14:paraId="25ACA209" w14:textId="6AD0FCB2" w:rsidR="00F626B4" w:rsidRDefault="00F626B4" w:rsidP="00EB3A72">
      <w:pPr>
        <w:pStyle w:val="ListParagraph"/>
        <w:numPr>
          <w:ilvl w:val="0"/>
          <w:numId w:val="0"/>
        </w:numPr>
        <w:ind w:left="786"/>
      </w:pPr>
    </w:p>
    <w:p w14:paraId="35D84E43" w14:textId="77777777" w:rsidR="009C2C21" w:rsidRDefault="009C2C21" w:rsidP="009C2C21"/>
    <w:p w14:paraId="0A4EA0B1" w14:textId="2BCB6B18" w:rsidR="00F626B4" w:rsidRDefault="009C2C21" w:rsidP="009C2C21">
      <w:pPr>
        <w:ind w:left="786" w:hanging="360"/>
      </w:pPr>
      <w:r>
        <w:t>What is the main reason for you choosing the above answer?</w:t>
      </w:r>
    </w:p>
    <w:tbl>
      <w:tblPr>
        <w:tblStyle w:val="LightGrid-Accent1"/>
        <w:tblpPr w:leftFromText="180" w:rightFromText="180" w:vertAnchor="text" w:horzAnchor="margin" w:tblpXSpec="center" w:tblpY="271"/>
        <w:tblW w:w="0" w:type="auto"/>
        <w:tblLook w:val="04A0" w:firstRow="1" w:lastRow="0" w:firstColumn="1" w:lastColumn="0" w:noHBand="0" w:noVBand="1"/>
      </w:tblPr>
      <w:tblGrid>
        <w:gridCol w:w="5337"/>
        <w:gridCol w:w="948"/>
        <w:gridCol w:w="1235"/>
      </w:tblGrid>
      <w:tr w:rsidR="009C2C21" w14:paraId="316ABF96" w14:textId="77777777" w:rsidTr="009C2C21">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337" w:type="dxa"/>
          </w:tcPr>
          <w:p w14:paraId="4554D7B3" w14:textId="77777777" w:rsidR="009C2C21" w:rsidRPr="00E86E76" w:rsidRDefault="009C2C21" w:rsidP="009C2C21">
            <w:pPr>
              <w:rPr>
                <w:rFonts w:ascii="Arial" w:hAnsi="Arial" w:cs="Arial"/>
                <w:sz w:val="22"/>
                <w:szCs w:val="22"/>
              </w:rPr>
            </w:pPr>
            <w:r w:rsidRPr="00E86E76">
              <w:rPr>
                <w:rFonts w:ascii="Arial" w:hAnsi="Arial" w:cs="Arial"/>
                <w:sz w:val="22"/>
                <w:szCs w:val="22"/>
              </w:rPr>
              <w:t>Option</w:t>
            </w:r>
          </w:p>
        </w:tc>
        <w:tc>
          <w:tcPr>
            <w:tcW w:w="948" w:type="dxa"/>
          </w:tcPr>
          <w:p w14:paraId="62E3CB03" w14:textId="77777777" w:rsidR="009C2C21" w:rsidRPr="00E86E76" w:rsidRDefault="009C2C21" w:rsidP="009C2C21">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86E76">
              <w:rPr>
                <w:rFonts w:ascii="Arial" w:hAnsi="Arial" w:cs="Arial"/>
                <w:sz w:val="22"/>
                <w:szCs w:val="22"/>
              </w:rPr>
              <w:t>Total</w:t>
            </w:r>
          </w:p>
        </w:tc>
        <w:tc>
          <w:tcPr>
            <w:tcW w:w="1235" w:type="dxa"/>
          </w:tcPr>
          <w:p w14:paraId="57F01BE3" w14:textId="77777777" w:rsidR="009C2C21" w:rsidRPr="00E86E76" w:rsidRDefault="009C2C21" w:rsidP="009C2C21">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86E76">
              <w:rPr>
                <w:rFonts w:ascii="Arial" w:hAnsi="Arial" w:cs="Arial"/>
                <w:sz w:val="22"/>
                <w:szCs w:val="22"/>
              </w:rPr>
              <w:t>Percent</w:t>
            </w:r>
          </w:p>
        </w:tc>
      </w:tr>
      <w:tr w:rsidR="009C2C21" w14:paraId="56337369" w14:textId="77777777" w:rsidTr="009C2C2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337" w:type="dxa"/>
          </w:tcPr>
          <w:p w14:paraId="6744BB73" w14:textId="77777777" w:rsidR="009C2C21" w:rsidRPr="00E86E76" w:rsidRDefault="009C2C21" w:rsidP="009C2C21">
            <w:pPr>
              <w:rPr>
                <w:rFonts w:ascii="Arial" w:hAnsi="Arial" w:cs="Arial"/>
                <w:sz w:val="22"/>
                <w:szCs w:val="22"/>
              </w:rPr>
            </w:pPr>
            <w:r w:rsidRPr="00E86E76">
              <w:rPr>
                <w:rFonts w:ascii="Arial" w:hAnsi="Arial" w:cs="Arial"/>
                <w:sz w:val="22"/>
                <w:szCs w:val="22"/>
              </w:rPr>
              <w:t>Financial</w:t>
            </w:r>
          </w:p>
        </w:tc>
        <w:tc>
          <w:tcPr>
            <w:tcW w:w="948" w:type="dxa"/>
          </w:tcPr>
          <w:p w14:paraId="52D82270"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227</w:t>
            </w:r>
          </w:p>
        </w:tc>
        <w:tc>
          <w:tcPr>
            <w:tcW w:w="1235" w:type="dxa"/>
          </w:tcPr>
          <w:p w14:paraId="48ADFF99"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53.29%</w:t>
            </w:r>
          </w:p>
        </w:tc>
      </w:tr>
      <w:tr w:rsidR="009C2C21" w14:paraId="6F049926" w14:textId="77777777" w:rsidTr="009C2C2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337" w:type="dxa"/>
          </w:tcPr>
          <w:p w14:paraId="0EDF7364" w14:textId="77777777" w:rsidR="009C2C21" w:rsidRPr="00E86E76" w:rsidRDefault="009C2C21" w:rsidP="009C2C21">
            <w:pPr>
              <w:rPr>
                <w:rFonts w:ascii="Arial" w:hAnsi="Arial" w:cs="Arial"/>
                <w:sz w:val="22"/>
                <w:szCs w:val="22"/>
              </w:rPr>
            </w:pPr>
            <w:r w:rsidRPr="00E86E76">
              <w:rPr>
                <w:rFonts w:ascii="Arial" w:hAnsi="Arial" w:cs="Arial"/>
                <w:sz w:val="22"/>
                <w:szCs w:val="22"/>
              </w:rPr>
              <w:t>Emissions</w:t>
            </w:r>
          </w:p>
        </w:tc>
        <w:tc>
          <w:tcPr>
            <w:tcW w:w="948" w:type="dxa"/>
          </w:tcPr>
          <w:p w14:paraId="2D5A7A8D"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62</w:t>
            </w:r>
          </w:p>
        </w:tc>
        <w:tc>
          <w:tcPr>
            <w:tcW w:w="1235" w:type="dxa"/>
          </w:tcPr>
          <w:p w14:paraId="031C480C"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14.55%</w:t>
            </w:r>
          </w:p>
        </w:tc>
      </w:tr>
      <w:tr w:rsidR="009C2C21" w14:paraId="31FAF069" w14:textId="77777777" w:rsidTr="009C2C2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337" w:type="dxa"/>
          </w:tcPr>
          <w:p w14:paraId="1E7427C4" w14:textId="77777777" w:rsidR="009C2C21" w:rsidRPr="00E86E76" w:rsidRDefault="009C2C21" w:rsidP="009C2C21">
            <w:pPr>
              <w:rPr>
                <w:rFonts w:ascii="Arial" w:hAnsi="Arial" w:cs="Arial"/>
                <w:sz w:val="22"/>
                <w:szCs w:val="22"/>
              </w:rPr>
            </w:pPr>
            <w:r w:rsidRPr="00E86E76">
              <w:rPr>
                <w:rFonts w:ascii="Arial" w:hAnsi="Arial" w:cs="Arial"/>
                <w:sz w:val="22"/>
                <w:szCs w:val="22"/>
              </w:rPr>
              <w:t>Personal</w:t>
            </w:r>
          </w:p>
        </w:tc>
        <w:tc>
          <w:tcPr>
            <w:tcW w:w="948" w:type="dxa"/>
          </w:tcPr>
          <w:p w14:paraId="69265667"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47</w:t>
            </w:r>
          </w:p>
        </w:tc>
        <w:tc>
          <w:tcPr>
            <w:tcW w:w="1235" w:type="dxa"/>
          </w:tcPr>
          <w:p w14:paraId="7ECDA334"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11.03%</w:t>
            </w:r>
          </w:p>
        </w:tc>
      </w:tr>
      <w:tr w:rsidR="009C2C21" w14:paraId="621E886A" w14:textId="77777777" w:rsidTr="009C2C2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337" w:type="dxa"/>
          </w:tcPr>
          <w:p w14:paraId="02E5C2FE" w14:textId="77777777" w:rsidR="009C2C21" w:rsidRPr="00E86E76" w:rsidRDefault="009C2C21" w:rsidP="009C2C21">
            <w:pPr>
              <w:rPr>
                <w:rFonts w:ascii="Arial" w:hAnsi="Arial" w:cs="Arial"/>
                <w:sz w:val="22"/>
                <w:szCs w:val="22"/>
              </w:rPr>
            </w:pPr>
            <w:r w:rsidRPr="00E86E76">
              <w:rPr>
                <w:rFonts w:ascii="Arial" w:hAnsi="Arial" w:cs="Arial"/>
                <w:sz w:val="22"/>
                <w:szCs w:val="22"/>
              </w:rPr>
              <w:t>Vehicle</w:t>
            </w:r>
          </w:p>
        </w:tc>
        <w:tc>
          <w:tcPr>
            <w:tcW w:w="948" w:type="dxa"/>
          </w:tcPr>
          <w:p w14:paraId="43762B64"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32</w:t>
            </w:r>
          </w:p>
        </w:tc>
        <w:tc>
          <w:tcPr>
            <w:tcW w:w="1235" w:type="dxa"/>
          </w:tcPr>
          <w:p w14:paraId="276B801C"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7.51%</w:t>
            </w:r>
          </w:p>
        </w:tc>
      </w:tr>
      <w:tr w:rsidR="009C2C21" w14:paraId="11517070" w14:textId="77777777" w:rsidTr="009C2C2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337" w:type="dxa"/>
          </w:tcPr>
          <w:p w14:paraId="486426F8" w14:textId="77777777" w:rsidR="009C2C21" w:rsidRPr="00E86E76" w:rsidRDefault="009C2C21" w:rsidP="009C2C21">
            <w:pPr>
              <w:rPr>
                <w:rFonts w:ascii="Arial" w:hAnsi="Arial" w:cs="Arial"/>
                <w:sz w:val="22"/>
                <w:szCs w:val="22"/>
              </w:rPr>
            </w:pPr>
            <w:r w:rsidRPr="00E86E76">
              <w:rPr>
                <w:rFonts w:ascii="Arial" w:hAnsi="Arial" w:cs="Arial"/>
                <w:sz w:val="22"/>
                <w:szCs w:val="22"/>
              </w:rPr>
              <w:t>Supporting Taxi Trade</w:t>
            </w:r>
          </w:p>
        </w:tc>
        <w:tc>
          <w:tcPr>
            <w:tcW w:w="948" w:type="dxa"/>
          </w:tcPr>
          <w:p w14:paraId="4537D77A"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299</w:t>
            </w:r>
          </w:p>
        </w:tc>
        <w:tc>
          <w:tcPr>
            <w:tcW w:w="1235" w:type="dxa"/>
          </w:tcPr>
          <w:p w14:paraId="0A5245EE" w14:textId="77777777" w:rsidR="009C2C21" w:rsidRPr="00E86E76" w:rsidRDefault="009C2C21" w:rsidP="009C2C2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86E76">
              <w:rPr>
                <w:rFonts w:ascii="Arial" w:hAnsi="Arial" w:cs="Arial"/>
                <w:sz w:val="22"/>
                <w:szCs w:val="22"/>
              </w:rPr>
              <w:t>70.19%</w:t>
            </w:r>
          </w:p>
        </w:tc>
      </w:tr>
      <w:tr w:rsidR="009C2C21" w14:paraId="620623E2" w14:textId="77777777" w:rsidTr="009C2C2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337" w:type="dxa"/>
          </w:tcPr>
          <w:p w14:paraId="7C533C45" w14:textId="77777777" w:rsidR="009C2C21" w:rsidRPr="00E86E76" w:rsidRDefault="009C2C21" w:rsidP="009C2C21">
            <w:pPr>
              <w:rPr>
                <w:rFonts w:ascii="Arial" w:hAnsi="Arial" w:cs="Arial"/>
                <w:sz w:val="22"/>
                <w:szCs w:val="22"/>
              </w:rPr>
            </w:pPr>
            <w:r w:rsidRPr="00E86E76">
              <w:rPr>
                <w:rFonts w:ascii="Arial" w:hAnsi="Arial" w:cs="Arial"/>
                <w:sz w:val="22"/>
                <w:szCs w:val="22"/>
              </w:rPr>
              <w:t>Not Answered</w:t>
            </w:r>
          </w:p>
        </w:tc>
        <w:tc>
          <w:tcPr>
            <w:tcW w:w="948" w:type="dxa"/>
          </w:tcPr>
          <w:p w14:paraId="203C1D20"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3</w:t>
            </w:r>
          </w:p>
        </w:tc>
        <w:tc>
          <w:tcPr>
            <w:tcW w:w="1235" w:type="dxa"/>
          </w:tcPr>
          <w:p w14:paraId="3D362A6B" w14:textId="77777777" w:rsidR="009C2C21" w:rsidRPr="00E86E76" w:rsidRDefault="009C2C21" w:rsidP="009C2C2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E86E76">
              <w:rPr>
                <w:rFonts w:ascii="Arial" w:hAnsi="Arial" w:cs="Arial"/>
                <w:sz w:val="22"/>
                <w:szCs w:val="22"/>
              </w:rPr>
              <w:t>0.70%</w:t>
            </w:r>
          </w:p>
        </w:tc>
      </w:tr>
    </w:tbl>
    <w:p w14:paraId="4DA52582" w14:textId="252E4CB4" w:rsidR="00F626B4" w:rsidRDefault="00F626B4" w:rsidP="00EB3A72">
      <w:pPr>
        <w:pStyle w:val="ListParagraph"/>
        <w:numPr>
          <w:ilvl w:val="0"/>
          <w:numId w:val="0"/>
        </w:numPr>
        <w:ind w:left="786"/>
      </w:pPr>
    </w:p>
    <w:p w14:paraId="7C414B7C" w14:textId="6FF9D9CB" w:rsidR="009C2C21" w:rsidRDefault="009C2C21" w:rsidP="00EB3A72">
      <w:pPr>
        <w:pStyle w:val="ListParagraph"/>
        <w:numPr>
          <w:ilvl w:val="0"/>
          <w:numId w:val="0"/>
        </w:numPr>
        <w:ind w:left="786"/>
      </w:pPr>
    </w:p>
    <w:p w14:paraId="5F25236D" w14:textId="2ECCEEFB" w:rsidR="009C2C21" w:rsidRDefault="009C2C21" w:rsidP="00EB3A72">
      <w:pPr>
        <w:pStyle w:val="ListParagraph"/>
        <w:numPr>
          <w:ilvl w:val="0"/>
          <w:numId w:val="0"/>
        </w:numPr>
        <w:ind w:left="786"/>
      </w:pPr>
    </w:p>
    <w:p w14:paraId="06F8D99F" w14:textId="13C1525A" w:rsidR="009C2C21" w:rsidRDefault="009C2C21" w:rsidP="00EB3A72">
      <w:pPr>
        <w:pStyle w:val="ListParagraph"/>
        <w:numPr>
          <w:ilvl w:val="0"/>
          <w:numId w:val="0"/>
        </w:numPr>
        <w:ind w:left="786"/>
      </w:pPr>
    </w:p>
    <w:p w14:paraId="7A80F2E6" w14:textId="3FF36833" w:rsidR="009C2C21" w:rsidRDefault="009C2C21" w:rsidP="00EB3A72">
      <w:pPr>
        <w:pStyle w:val="ListParagraph"/>
        <w:numPr>
          <w:ilvl w:val="0"/>
          <w:numId w:val="0"/>
        </w:numPr>
        <w:ind w:left="786"/>
      </w:pPr>
    </w:p>
    <w:p w14:paraId="77F15619" w14:textId="0080FAAB" w:rsidR="009C2C21" w:rsidRDefault="009C2C21" w:rsidP="00EB3A72">
      <w:pPr>
        <w:pStyle w:val="ListParagraph"/>
        <w:numPr>
          <w:ilvl w:val="0"/>
          <w:numId w:val="0"/>
        </w:numPr>
        <w:ind w:left="786"/>
      </w:pPr>
    </w:p>
    <w:p w14:paraId="6F1D0FB7" w14:textId="48F0D605" w:rsidR="009C2C21" w:rsidRDefault="009C2C21" w:rsidP="00EB3A72">
      <w:pPr>
        <w:pStyle w:val="ListParagraph"/>
        <w:numPr>
          <w:ilvl w:val="0"/>
          <w:numId w:val="0"/>
        </w:numPr>
        <w:ind w:left="786"/>
      </w:pPr>
    </w:p>
    <w:p w14:paraId="5A4F4A77" w14:textId="2EE8B077" w:rsidR="009C2C21" w:rsidRDefault="009C2C21" w:rsidP="00EB3A72">
      <w:pPr>
        <w:pStyle w:val="ListParagraph"/>
        <w:numPr>
          <w:ilvl w:val="0"/>
          <w:numId w:val="0"/>
        </w:numPr>
        <w:ind w:left="786"/>
      </w:pPr>
    </w:p>
    <w:p w14:paraId="2FA375D4" w14:textId="77777777" w:rsidR="005B7ACB" w:rsidRDefault="005B7ACB" w:rsidP="005B7ACB">
      <w:pPr>
        <w:spacing w:after="0"/>
      </w:pPr>
    </w:p>
    <w:p w14:paraId="271D4161" w14:textId="4E9B62BA" w:rsidR="00EB3A72" w:rsidRDefault="00A65C7B" w:rsidP="005B7ACB">
      <w:pPr>
        <w:pStyle w:val="bParagraphtext"/>
        <w:spacing w:after="0"/>
        <w:ind w:left="426" w:hanging="426"/>
      </w:pPr>
      <w:r>
        <w:t>The m</w:t>
      </w:r>
      <w:r w:rsidR="005B7ACB">
        <w:t xml:space="preserve">ajority of respondents who supported the current emission standards </w:t>
      </w:r>
      <w:r w:rsidR="00E86E76">
        <w:t>or</w:t>
      </w:r>
      <w:r w:rsidR="005B7ACB">
        <w:t xml:space="preserve"> one year delay provided ‘emissions’ as </w:t>
      </w:r>
      <w:r>
        <w:t xml:space="preserve">the </w:t>
      </w:r>
      <w:r w:rsidR="005B7ACB">
        <w:t xml:space="preserve">main reason. Respondents who supported </w:t>
      </w:r>
      <w:r>
        <w:t xml:space="preserve">a </w:t>
      </w:r>
      <w:r w:rsidR="00056B36">
        <w:t>three-year</w:t>
      </w:r>
      <w:r w:rsidR="005B7ACB">
        <w:t xml:space="preserve"> delay mainly provided ‘financial’ or ‘personal’ as a reason. </w:t>
      </w:r>
    </w:p>
    <w:p w14:paraId="38FAEDBF" w14:textId="0D7F83C5" w:rsidR="005B7ACB" w:rsidRDefault="005B7ACB" w:rsidP="005B7ACB">
      <w:pPr>
        <w:pStyle w:val="bParagraphtext"/>
        <w:numPr>
          <w:ilvl w:val="0"/>
          <w:numId w:val="0"/>
        </w:numPr>
        <w:spacing w:after="0"/>
        <w:ind w:left="426"/>
      </w:pPr>
    </w:p>
    <w:p w14:paraId="6FEEC5B3" w14:textId="4789DAC2" w:rsidR="005B7ACB" w:rsidRDefault="005B7ACB" w:rsidP="005B7ACB">
      <w:pPr>
        <w:pStyle w:val="bParagraphtext"/>
        <w:numPr>
          <w:ilvl w:val="0"/>
          <w:numId w:val="0"/>
        </w:numPr>
        <w:spacing w:after="0"/>
        <w:ind w:left="426"/>
      </w:pPr>
      <w:r>
        <w:t xml:space="preserve">The full responses can be found in </w:t>
      </w:r>
      <w:r w:rsidRPr="005B7ACB">
        <w:rPr>
          <w:b/>
          <w:bCs/>
        </w:rPr>
        <w:t>Appendix 3</w:t>
      </w:r>
      <w:r>
        <w:t xml:space="preserve">. </w:t>
      </w:r>
    </w:p>
    <w:p w14:paraId="2782FF5D" w14:textId="7139B95E" w:rsidR="00EC5C9A" w:rsidRDefault="00EC5C9A" w:rsidP="00EC5C9A">
      <w:pPr>
        <w:pStyle w:val="bParagraphtext"/>
        <w:numPr>
          <w:ilvl w:val="0"/>
          <w:numId w:val="0"/>
        </w:numPr>
        <w:spacing w:after="0"/>
      </w:pPr>
    </w:p>
    <w:p w14:paraId="4E893B2A" w14:textId="77777777" w:rsidR="00E86E76" w:rsidRDefault="00E86E76" w:rsidP="00EC5C9A">
      <w:pPr>
        <w:pStyle w:val="bParagraphtext"/>
        <w:numPr>
          <w:ilvl w:val="0"/>
          <w:numId w:val="0"/>
        </w:numPr>
        <w:spacing w:after="0"/>
      </w:pPr>
    </w:p>
    <w:p w14:paraId="3974667E" w14:textId="7895D1F8" w:rsidR="005B7ACB" w:rsidRPr="00862EFB" w:rsidRDefault="00EC5C9A" w:rsidP="00862EFB">
      <w:pPr>
        <w:pStyle w:val="bParagraphtext"/>
        <w:numPr>
          <w:ilvl w:val="0"/>
          <w:numId w:val="0"/>
        </w:numPr>
        <w:spacing w:after="0"/>
        <w:rPr>
          <w:b/>
          <w:bCs/>
        </w:rPr>
      </w:pPr>
      <w:r w:rsidRPr="00EC5C9A">
        <w:rPr>
          <w:b/>
          <w:bCs/>
        </w:rPr>
        <w:t xml:space="preserve">Stakeholders’ representations </w:t>
      </w:r>
    </w:p>
    <w:p w14:paraId="326E9798" w14:textId="77777777" w:rsidR="009B3526" w:rsidRPr="009B3526" w:rsidRDefault="009B3526" w:rsidP="009B3526">
      <w:pPr>
        <w:tabs>
          <w:tab w:val="left" w:pos="4017"/>
        </w:tabs>
        <w:spacing w:after="0"/>
        <w:ind w:left="786" w:hanging="360"/>
      </w:pPr>
      <w:r w:rsidRPr="009B3526">
        <w:tab/>
      </w:r>
      <w:r w:rsidRPr="009B3526">
        <w:tab/>
      </w:r>
    </w:p>
    <w:p w14:paraId="3E40363D" w14:textId="384597C2" w:rsidR="006C26DD" w:rsidRDefault="009A622E" w:rsidP="009A622E">
      <w:pPr>
        <w:pStyle w:val="ListParagraph"/>
        <w:spacing w:after="0"/>
        <w:ind w:left="502" w:hanging="502"/>
      </w:pPr>
      <w:r>
        <w:t xml:space="preserve"> </w:t>
      </w:r>
      <w:r w:rsidR="00E86E76" w:rsidRPr="00E86E76">
        <w:t>Oxfordshire County Council</w:t>
      </w:r>
      <w:r w:rsidR="006C26DD">
        <w:t xml:space="preserve"> Transport and Infrastructure Officer </w:t>
      </w:r>
      <w:r w:rsidR="00E86E76" w:rsidRPr="00E86E76">
        <w:t xml:space="preserve">provided </w:t>
      </w:r>
      <w:r w:rsidR="00C40B49">
        <w:t xml:space="preserve">a </w:t>
      </w:r>
      <w:r w:rsidR="00E86E76" w:rsidRPr="00E86E76">
        <w:t xml:space="preserve">statement in relation to the public consultation </w:t>
      </w:r>
      <w:r w:rsidR="006C26DD">
        <w:t xml:space="preserve">in </w:t>
      </w:r>
      <w:r w:rsidR="00C40B49">
        <w:t xml:space="preserve">response to the </w:t>
      </w:r>
      <w:r w:rsidR="006C26DD">
        <w:t xml:space="preserve">question </w:t>
      </w:r>
      <w:r w:rsidR="00C40B49">
        <w:t xml:space="preserve">of whether </w:t>
      </w:r>
      <w:r w:rsidR="006C26DD">
        <w:t>they support the current HCV emission standard requirements</w:t>
      </w:r>
      <w:r w:rsidR="00C40B49">
        <w:t xml:space="preserve"> or if they</w:t>
      </w:r>
      <w:r w:rsidR="006C26DD">
        <w:t xml:space="preserve"> would support delaying the final phase of the requirements for up to three years. </w:t>
      </w:r>
    </w:p>
    <w:p w14:paraId="58C7E6B3" w14:textId="77777777" w:rsidR="006C26DD" w:rsidRDefault="006C26DD" w:rsidP="006C26DD">
      <w:pPr>
        <w:pStyle w:val="ListParagraph"/>
        <w:numPr>
          <w:ilvl w:val="0"/>
          <w:numId w:val="0"/>
        </w:numPr>
        <w:spacing w:after="0"/>
        <w:ind w:left="502"/>
      </w:pPr>
    </w:p>
    <w:p w14:paraId="6AFBAEB5" w14:textId="14E82D43" w:rsidR="00E86E76" w:rsidRPr="00E86E76" w:rsidRDefault="009A622E" w:rsidP="009A622E">
      <w:pPr>
        <w:pStyle w:val="ListParagraph"/>
        <w:spacing w:after="0"/>
        <w:ind w:left="502" w:hanging="502"/>
      </w:pPr>
      <w:r>
        <w:t xml:space="preserve"> </w:t>
      </w:r>
      <w:r w:rsidR="006C26DD">
        <w:t xml:space="preserve">The statement </w:t>
      </w:r>
      <w:r w:rsidR="00C40B49">
        <w:t xml:space="preserve">said </w:t>
      </w:r>
      <w:r w:rsidR="006C26DD">
        <w:t>that</w:t>
      </w:r>
      <w:r w:rsidR="00E86E76" w:rsidRPr="00E86E76">
        <w:t xml:space="preserve"> </w:t>
      </w:r>
      <w:r w:rsidR="00E86E76" w:rsidRPr="006C26DD">
        <w:rPr>
          <w:i/>
          <w:iCs/>
        </w:rPr>
        <w:t>‘</w:t>
      </w:r>
      <w:r w:rsidR="006C26DD" w:rsidRPr="006C26DD">
        <w:rPr>
          <w:i/>
          <w:iCs/>
        </w:rPr>
        <w:t xml:space="preserve">The County Council appreciates there is a balance to be struck between emissions standards and the financial realities facing the HCV and PHV trades… However, </w:t>
      </w:r>
      <w:r w:rsidR="00E86E76" w:rsidRPr="006C26DD">
        <w:rPr>
          <w:i/>
          <w:iCs/>
        </w:rPr>
        <w:t xml:space="preserve">air quality remains a pressing public health concern, so we encourage the city council to be as ambitious as possible in setting emissions standards and would </w:t>
      </w:r>
      <w:r w:rsidR="00E86E76" w:rsidRPr="006C26DD">
        <w:rPr>
          <w:b/>
          <w:bCs/>
          <w:i/>
          <w:iCs/>
        </w:rPr>
        <w:t xml:space="preserve">urge the shortest possible delay to the “zero-emission capable” requirement, </w:t>
      </w:r>
      <w:r w:rsidR="00E86E76" w:rsidRPr="006C26DD">
        <w:rPr>
          <w:i/>
          <w:iCs/>
        </w:rPr>
        <w:t>especially after the planned implementation date for the wider ZEZ (if the scheme is approved following consultation)’.</w:t>
      </w:r>
    </w:p>
    <w:p w14:paraId="4BC66AA4" w14:textId="30C3091B" w:rsidR="00E86E76" w:rsidRDefault="00E86E76" w:rsidP="00E86E76">
      <w:pPr>
        <w:spacing w:after="0"/>
      </w:pPr>
    </w:p>
    <w:p w14:paraId="30BD3A68" w14:textId="48EA371B" w:rsidR="00E86E76" w:rsidRDefault="00C40B49" w:rsidP="00E86E76">
      <w:pPr>
        <w:pStyle w:val="Default"/>
        <w:ind w:left="502"/>
      </w:pPr>
      <w:r>
        <w:t>The f</w:t>
      </w:r>
      <w:r w:rsidR="00E86E76">
        <w:t xml:space="preserve">ull statement can be found in </w:t>
      </w:r>
      <w:r w:rsidR="00E86E76" w:rsidRPr="00E86E76">
        <w:rPr>
          <w:b/>
          <w:bCs/>
        </w:rPr>
        <w:t>Appendix 4</w:t>
      </w:r>
      <w:r w:rsidR="00E86E76">
        <w:t xml:space="preserve">. </w:t>
      </w:r>
    </w:p>
    <w:p w14:paraId="12EE7C20" w14:textId="6EE301BA" w:rsidR="00E86E76" w:rsidRPr="00DE6464" w:rsidRDefault="00E86E76" w:rsidP="00E86E76">
      <w:pPr>
        <w:spacing w:after="0"/>
      </w:pPr>
      <w:r>
        <w:t xml:space="preserve"> </w:t>
      </w:r>
    </w:p>
    <w:p w14:paraId="69E7A776" w14:textId="4AAEC2D2" w:rsidR="00E86E76" w:rsidRDefault="00A96570" w:rsidP="009A622E">
      <w:pPr>
        <w:pStyle w:val="bParagraphtext"/>
        <w:spacing w:after="0"/>
        <w:ind w:left="426" w:hanging="426"/>
      </w:pPr>
      <w:r w:rsidRPr="0076572C">
        <w:t xml:space="preserve">Oxford City Council </w:t>
      </w:r>
      <w:r w:rsidR="0076572C" w:rsidRPr="0076572C">
        <w:t>Environmental Sustainability Team</w:t>
      </w:r>
      <w:r w:rsidR="0076572C">
        <w:t xml:space="preserve"> </w:t>
      </w:r>
      <w:r w:rsidR="00E079D8">
        <w:t xml:space="preserve">also </w:t>
      </w:r>
      <w:r w:rsidR="0076572C">
        <w:t xml:space="preserve">provided a statement and </w:t>
      </w:r>
      <w:r w:rsidR="00E079D8">
        <w:t xml:space="preserve">a </w:t>
      </w:r>
      <w:r w:rsidR="0076572C">
        <w:t xml:space="preserve">set of data </w:t>
      </w:r>
      <w:r w:rsidR="00E079D8">
        <w:t xml:space="preserve">for consideration. </w:t>
      </w:r>
    </w:p>
    <w:p w14:paraId="1A2493C4" w14:textId="77777777" w:rsidR="004B3C35" w:rsidRDefault="004B3C35" w:rsidP="004B3C35">
      <w:pPr>
        <w:pStyle w:val="bParagraphtext"/>
        <w:numPr>
          <w:ilvl w:val="0"/>
          <w:numId w:val="0"/>
        </w:numPr>
        <w:spacing w:after="0"/>
        <w:ind w:left="360"/>
      </w:pPr>
    </w:p>
    <w:p w14:paraId="268F9F52" w14:textId="15E8B09A" w:rsidR="004B3C35" w:rsidRPr="009A622E" w:rsidRDefault="004B3C35" w:rsidP="009A622E">
      <w:pPr>
        <w:pStyle w:val="bParagraphtext"/>
        <w:spacing w:after="0"/>
        <w:ind w:left="426" w:hanging="426"/>
      </w:pPr>
      <w:r>
        <w:t xml:space="preserve">Whilst providing data comparison relating to vehicle costs and emissions, the statement noted that </w:t>
      </w:r>
      <w:r w:rsidRPr="004B3C35">
        <w:rPr>
          <w:i/>
          <w:iCs/>
        </w:rPr>
        <w:t xml:space="preserve">‘Consideration for the </w:t>
      </w:r>
      <w:r w:rsidR="00A65C7B">
        <w:rPr>
          <w:i/>
          <w:iCs/>
        </w:rPr>
        <w:t>l</w:t>
      </w:r>
      <w:r w:rsidRPr="004B3C35">
        <w:rPr>
          <w:i/>
          <w:iCs/>
        </w:rPr>
        <w:t>icensing decision should include finding the right balance to continue to deliver cleaner air, taking into account the overall emissions contribution that is made by Hackney trade, in the context of the service they provide and the current economic climate.’</w:t>
      </w:r>
    </w:p>
    <w:p w14:paraId="47A4358C" w14:textId="43CE786E" w:rsidR="009A622E" w:rsidRDefault="009A622E" w:rsidP="00A37F29">
      <w:pPr>
        <w:spacing w:after="0"/>
        <w:ind w:left="786" w:hanging="360"/>
      </w:pPr>
    </w:p>
    <w:p w14:paraId="62EEE8EE" w14:textId="36CC620F" w:rsidR="009A622E" w:rsidRDefault="009A622E" w:rsidP="00A37F29">
      <w:pPr>
        <w:spacing w:after="0"/>
        <w:ind w:left="786" w:hanging="360"/>
      </w:pPr>
      <w:r>
        <w:t xml:space="preserve">Full </w:t>
      </w:r>
      <w:r w:rsidR="00A37F29">
        <w:t xml:space="preserve">statement including the data can be found in </w:t>
      </w:r>
      <w:r w:rsidR="00A37F29" w:rsidRPr="00A37F29">
        <w:rPr>
          <w:b/>
          <w:bCs/>
        </w:rPr>
        <w:t>Appendix 5</w:t>
      </w:r>
      <w:r w:rsidR="00A37F29">
        <w:t xml:space="preserve">. </w:t>
      </w:r>
    </w:p>
    <w:p w14:paraId="560FB8F0" w14:textId="77777777" w:rsidR="009A622E" w:rsidRDefault="009A622E" w:rsidP="00A37F29">
      <w:pPr>
        <w:spacing w:after="0"/>
        <w:ind w:left="786" w:hanging="360"/>
      </w:pPr>
    </w:p>
    <w:p w14:paraId="479EAA42" w14:textId="5E4E3D69" w:rsidR="00E86E76" w:rsidRDefault="009A622E" w:rsidP="00A37F29">
      <w:pPr>
        <w:pStyle w:val="bParagraphtext"/>
        <w:tabs>
          <w:tab w:val="clear" w:pos="426"/>
          <w:tab w:val="left" w:pos="567"/>
        </w:tabs>
        <w:spacing w:after="0"/>
        <w:ind w:left="426" w:hanging="426"/>
      </w:pPr>
      <w:r>
        <w:t>Additional</w:t>
      </w:r>
      <w:r w:rsidRPr="009A622E">
        <w:t xml:space="preserve"> joint statement has been provided by Councillor Anna Railton, the Cabinet Member for Zero Carbon Oxford and Climate Justice</w:t>
      </w:r>
      <w:r>
        <w:t xml:space="preserve"> and Councillor Louise Upton, Taxi Licensing Portfolio Holder </w:t>
      </w:r>
      <w:r w:rsidR="00A37F29">
        <w:t xml:space="preserve">stating the following:  </w:t>
      </w:r>
    </w:p>
    <w:p w14:paraId="699D7E2E" w14:textId="59FEA78A" w:rsidR="0076572C" w:rsidRDefault="0076572C" w:rsidP="00E86E76">
      <w:pPr>
        <w:pStyle w:val="bParagraphtext"/>
        <w:numPr>
          <w:ilvl w:val="0"/>
          <w:numId w:val="0"/>
        </w:numPr>
        <w:spacing w:after="0"/>
        <w:ind w:left="360"/>
      </w:pPr>
    </w:p>
    <w:p w14:paraId="493BDAD1" w14:textId="3124B7CE" w:rsidR="00A37F29" w:rsidRPr="00A37F29" w:rsidRDefault="00A37F29" w:rsidP="00EC7F04">
      <w:pPr>
        <w:spacing w:after="0"/>
        <w:ind w:left="426"/>
        <w:rPr>
          <w:i/>
          <w:iCs/>
          <w:shd w:val="clear" w:color="auto" w:fill="FFFFFF"/>
        </w:rPr>
      </w:pPr>
      <w:r>
        <w:rPr>
          <w:i/>
          <w:iCs/>
        </w:rPr>
        <w:t>“</w:t>
      </w:r>
      <w:r w:rsidRPr="00A37F29">
        <w:rPr>
          <w:i/>
          <w:iCs/>
        </w:rPr>
        <w:t>The purpose of the current licencing requirements is to both improve air quality in the city (especially the city centre) and to decarbonise Oxford’s transport. We appreciate that the increase in charging costs and of interest rates makes it harder to afford </w:t>
      </w:r>
      <w:r w:rsidRPr="00A37F29">
        <w:rPr>
          <w:i/>
          <w:iCs/>
          <w:shd w:val="clear" w:color="auto" w:fill="FFFFFF"/>
        </w:rPr>
        <w:t>an electric HC</w:t>
      </w:r>
      <w:r w:rsidRPr="00A37F29">
        <w:rPr>
          <w:i/>
          <w:iCs/>
        </w:rPr>
        <w:t>, but our </w:t>
      </w:r>
      <w:r w:rsidRPr="00A37F29">
        <w:rPr>
          <w:i/>
          <w:iCs/>
          <w:shd w:val="clear" w:color="auto" w:fill="FFFFFF"/>
        </w:rPr>
        <w:t xml:space="preserve">expectation that non-electric HCs will have to pay charges to enter the ZEZ from 2025/26 (and we all hope the cost of electricity is going to drop). </w:t>
      </w:r>
    </w:p>
    <w:p w14:paraId="184672D3" w14:textId="77777777" w:rsidR="00A37F29" w:rsidRPr="00A37F29" w:rsidRDefault="00A37F29" w:rsidP="00EC7F04">
      <w:pPr>
        <w:spacing w:after="0"/>
        <w:ind w:left="426"/>
        <w:rPr>
          <w:i/>
          <w:iCs/>
          <w:shd w:val="clear" w:color="auto" w:fill="FFFFFF"/>
        </w:rPr>
      </w:pPr>
    </w:p>
    <w:p w14:paraId="2F26B79F" w14:textId="42586D14" w:rsidR="009A622E" w:rsidRPr="00EC7F04" w:rsidRDefault="00A37F29" w:rsidP="00EC7F04">
      <w:pPr>
        <w:pStyle w:val="bParagraphtext"/>
        <w:numPr>
          <w:ilvl w:val="0"/>
          <w:numId w:val="0"/>
        </w:numPr>
        <w:spacing w:after="0"/>
        <w:ind w:left="426"/>
        <w:rPr>
          <w:i/>
          <w:iCs/>
        </w:rPr>
      </w:pPr>
      <w:r w:rsidRPr="00A37F29">
        <w:rPr>
          <w:i/>
          <w:iCs/>
          <w:shd w:val="clear" w:color="auto" w:fill="FFFFFF"/>
        </w:rPr>
        <w:t xml:space="preserve">COLTA have asked for a </w:t>
      </w:r>
      <w:r w:rsidR="00A65C7B" w:rsidRPr="00A37F29">
        <w:rPr>
          <w:i/>
          <w:iCs/>
          <w:shd w:val="clear" w:color="auto" w:fill="FFFFFF"/>
        </w:rPr>
        <w:t>three-year</w:t>
      </w:r>
      <w:r w:rsidRPr="00A37F29">
        <w:rPr>
          <w:i/>
          <w:iCs/>
          <w:shd w:val="clear" w:color="auto" w:fill="FFFFFF"/>
        </w:rPr>
        <w:t xml:space="preserve"> extension, we recommend a compromise position of a 1 year extension over the recommendation from 2019, in light of the current elevated charging prices.</w:t>
      </w:r>
      <w:r>
        <w:rPr>
          <w:i/>
          <w:iCs/>
          <w:shd w:val="clear" w:color="auto" w:fill="FFFFFF"/>
        </w:rPr>
        <w:t>”</w:t>
      </w:r>
    </w:p>
    <w:p w14:paraId="05815E66" w14:textId="2D74D56C" w:rsidR="00E86E76" w:rsidRDefault="00E86E76" w:rsidP="00EC7F04">
      <w:pPr>
        <w:pStyle w:val="bParagraphtext"/>
        <w:numPr>
          <w:ilvl w:val="0"/>
          <w:numId w:val="0"/>
        </w:numPr>
        <w:spacing w:after="0"/>
      </w:pPr>
    </w:p>
    <w:p w14:paraId="762C66A0" w14:textId="2069F287" w:rsidR="00174E6F" w:rsidRDefault="00174E6F" w:rsidP="00EC7F04">
      <w:pPr>
        <w:pStyle w:val="bParagraphtext"/>
        <w:numPr>
          <w:ilvl w:val="0"/>
          <w:numId w:val="0"/>
        </w:numPr>
        <w:spacing w:after="0"/>
      </w:pPr>
    </w:p>
    <w:p w14:paraId="1B89D5D3" w14:textId="77777777" w:rsidR="00174E6F" w:rsidRDefault="00174E6F" w:rsidP="00EC7F04">
      <w:pPr>
        <w:pStyle w:val="bParagraphtext"/>
        <w:numPr>
          <w:ilvl w:val="0"/>
          <w:numId w:val="0"/>
        </w:numPr>
        <w:spacing w:after="0"/>
      </w:pPr>
    </w:p>
    <w:p w14:paraId="388F23C9" w14:textId="13A4F62B" w:rsidR="00EC7F04" w:rsidRPr="00EC7F04" w:rsidRDefault="00EC7F04" w:rsidP="00EC7F04">
      <w:pPr>
        <w:pStyle w:val="bParagraphtext"/>
        <w:numPr>
          <w:ilvl w:val="0"/>
          <w:numId w:val="0"/>
        </w:numPr>
        <w:spacing w:after="0"/>
        <w:rPr>
          <w:b/>
          <w:bCs/>
        </w:rPr>
      </w:pPr>
      <w:r>
        <w:rPr>
          <w:b/>
          <w:bCs/>
        </w:rPr>
        <w:lastRenderedPageBreak/>
        <w:t>R</w:t>
      </w:r>
      <w:r w:rsidRPr="00EC7F04">
        <w:rPr>
          <w:b/>
          <w:bCs/>
        </w:rPr>
        <w:t>ecommendations</w:t>
      </w:r>
      <w:r w:rsidR="00E643DB">
        <w:rPr>
          <w:b/>
          <w:bCs/>
        </w:rPr>
        <w:t xml:space="preserve"> and </w:t>
      </w:r>
      <w:r w:rsidR="00E643DB">
        <w:rPr>
          <w:b/>
        </w:rPr>
        <w:t>option of emission standards for Hackney Carriage Vehicles (HCV) licensed by this Authority</w:t>
      </w:r>
    </w:p>
    <w:p w14:paraId="0E406C2C" w14:textId="77777777" w:rsidR="00EC7F04" w:rsidRDefault="00EC7F04" w:rsidP="00EC7F04">
      <w:pPr>
        <w:pStyle w:val="bParagraphtext"/>
        <w:numPr>
          <w:ilvl w:val="0"/>
          <w:numId w:val="0"/>
        </w:numPr>
        <w:spacing w:after="0"/>
      </w:pPr>
    </w:p>
    <w:p w14:paraId="61CDD640" w14:textId="6F2EEE57" w:rsidR="00EC7F04" w:rsidRDefault="00EC7F04" w:rsidP="00EC7F04">
      <w:pPr>
        <w:pStyle w:val="ListParagraph"/>
        <w:tabs>
          <w:tab w:val="clear" w:pos="426"/>
        </w:tabs>
        <w:ind w:left="502" w:hanging="502"/>
      </w:pPr>
      <w:r>
        <w:t>To help address the high</w:t>
      </w:r>
      <w:r w:rsidRPr="00CA27AE">
        <w:t xml:space="preserve"> levels of toxic nitrogen dioxide in some city centre streets</w:t>
      </w:r>
      <w:r>
        <w:t xml:space="preserve">, HCV emissions standard were introduced </w:t>
      </w:r>
      <w:r w:rsidR="00E643DB">
        <w:t xml:space="preserve">by the Council </w:t>
      </w:r>
      <w:r>
        <w:t xml:space="preserve">in 2019 in consultation with the City of Oxford Licensed Taxi Association (COLTA) and feedback from drivers and owners that have attended the Council’s capacity building workshops. </w:t>
      </w:r>
    </w:p>
    <w:p w14:paraId="54B40375" w14:textId="77777777" w:rsidR="00EC7F04" w:rsidRDefault="00EC7F04" w:rsidP="00EC7F04">
      <w:pPr>
        <w:pStyle w:val="ListParagraph"/>
        <w:numPr>
          <w:ilvl w:val="0"/>
          <w:numId w:val="0"/>
        </w:numPr>
        <w:tabs>
          <w:tab w:val="clear" w:pos="426"/>
        </w:tabs>
        <w:ind w:left="502"/>
      </w:pPr>
    </w:p>
    <w:p w14:paraId="2F2738D7" w14:textId="0192B02A" w:rsidR="009B3526" w:rsidRDefault="00EC7F04" w:rsidP="00E643DB">
      <w:pPr>
        <w:pStyle w:val="bParagraphtext"/>
        <w:tabs>
          <w:tab w:val="clear" w:pos="426"/>
          <w:tab w:val="left" w:pos="709"/>
        </w:tabs>
        <w:spacing w:after="0"/>
        <w:ind w:left="567" w:hanging="567"/>
      </w:pPr>
      <w:r w:rsidRPr="00EC7F04">
        <w:rPr>
          <w:rStyle w:val="ListParagraphChar"/>
        </w:rPr>
        <w:t xml:space="preserve">The first two phases of the emission standards </w:t>
      </w:r>
      <w:r w:rsidR="00E643DB">
        <w:rPr>
          <w:rStyle w:val="ListParagraphChar"/>
        </w:rPr>
        <w:t xml:space="preserve">(paragraph 3) </w:t>
      </w:r>
      <w:r w:rsidRPr="00EC7F04">
        <w:rPr>
          <w:rStyle w:val="ListParagraphChar"/>
        </w:rPr>
        <w:t>were implemented successfully</w:t>
      </w:r>
      <w:r w:rsidR="00E643DB">
        <w:rPr>
          <w:rStyle w:val="ListParagraphChar"/>
        </w:rPr>
        <w:t>.</w:t>
      </w:r>
      <w:r w:rsidRPr="00EC7F04">
        <w:rPr>
          <w:rStyle w:val="ListParagraphChar"/>
        </w:rPr>
        <w:t xml:space="preserve"> </w:t>
      </w:r>
      <w:r w:rsidRPr="00EC7F04">
        <w:t xml:space="preserve">These standards have been very effective, reducing emissions from the HC trade by </w:t>
      </w:r>
      <w:r w:rsidR="00A65C7B">
        <w:t>approximately</w:t>
      </w:r>
      <w:r w:rsidR="00A65C7B" w:rsidRPr="00EC7F04">
        <w:t xml:space="preserve"> </w:t>
      </w:r>
      <w:r w:rsidRPr="00EC7F04">
        <w:t>50%. This is a significant achievement and shows the general commitment by the trade to electrify</w:t>
      </w:r>
      <w:r w:rsidR="00A65C7B">
        <w:t xml:space="preserve"> their vehicles</w:t>
      </w:r>
      <w:r w:rsidRPr="00EC7F04">
        <w:t>.</w:t>
      </w:r>
    </w:p>
    <w:p w14:paraId="6C6F553F" w14:textId="77777777" w:rsidR="00E643DB" w:rsidRDefault="00E643DB" w:rsidP="00E643DB">
      <w:pPr>
        <w:pStyle w:val="ListParagraph"/>
        <w:numPr>
          <w:ilvl w:val="0"/>
          <w:numId w:val="0"/>
        </w:numPr>
        <w:ind w:left="786"/>
      </w:pPr>
    </w:p>
    <w:p w14:paraId="2519DE3B" w14:textId="7FAC6B10" w:rsidR="00E643DB" w:rsidRDefault="00E643DB" w:rsidP="00E643DB">
      <w:pPr>
        <w:pStyle w:val="bParagraphtext"/>
        <w:tabs>
          <w:tab w:val="clear" w:pos="426"/>
          <w:tab w:val="left" w:pos="709"/>
        </w:tabs>
        <w:spacing w:after="0"/>
        <w:ind w:left="567" w:hanging="567"/>
      </w:pPr>
      <w:r>
        <w:t>The last phase of the current emission standards is due to commence on 1</w:t>
      </w:r>
      <w:r w:rsidRPr="00E643DB">
        <w:rPr>
          <w:vertAlign w:val="superscript"/>
        </w:rPr>
        <w:t>st</w:t>
      </w:r>
      <w:r>
        <w:t xml:space="preserve"> January 2025, requiring </w:t>
      </w:r>
      <w:r w:rsidRPr="00AF4B0A">
        <w:t xml:space="preserve">all new and renewal HCV </w:t>
      </w:r>
      <w:r>
        <w:t>to</w:t>
      </w:r>
      <w:r w:rsidRPr="00AF4B0A">
        <w:t xml:space="preserve"> meet the Ultra-Low Emissions Vehicle standard</w:t>
      </w:r>
      <w:r>
        <w:t xml:space="preserve">. </w:t>
      </w:r>
    </w:p>
    <w:p w14:paraId="152BB32B" w14:textId="77777777" w:rsidR="004C5BDD" w:rsidRDefault="004C5BDD" w:rsidP="004C5BDD">
      <w:pPr>
        <w:pStyle w:val="ListParagraph"/>
        <w:numPr>
          <w:ilvl w:val="0"/>
          <w:numId w:val="0"/>
        </w:numPr>
        <w:ind w:left="786"/>
      </w:pPr>
    </w:p>
    <w:p w14:paraId="16D5F833" w14:textId="10AA7ADB" w:rsidR="00E643DB" w:rsidRDefault="004C5BDD" w:rsidP="004C5BDD">
      <w:pPr>
        <w:pStyle w:val="bParagraphtext"/>
        <w:tabs>
          <w:tab w:val="clear" w:pos="426"/>
          <w:tab w:val="left" w:pos="709"/>
        </w:tabs>
        <w:spacing w:after="0"/>
        <w:ind w:left="567" w:hanging="567"/>
        <w:rPr>
          <w:rStyle w:val="ListParagraphChar"/>
        </w:rPr>
      </w:pPr>
      <w:r>
        <w:t>In light of the request received from COLTA</w:t>
      </w:r>
      <w:r w:rsidR="00DD4A6C">
        <w:t>, the Committee</w:t>
      </w:r>
      <w:r>
        <w:t xml:space="preserve"> members are requested to consider the following options having in mind details contained in this report and appendices: </w:t>
      </w:r>
    </w:p>
    <w:p w14:paraId="28B846E2" w14:textId="40841887" w:rsidR="00E643DB" w:rsidRDefault="00E643DB" w:rsidP="00E643DB">
      <w:pPr>
        <w:pStyle w:val="bParagraphtext"/>
        <w:numPr>
          <w:ilvl w:val="0"/>
          <w:numId w:val="0"/>
        </w:numPr>
        <w:spacing w:after="0"/>
        <w:rPr>
          <w:rStyle w:val="ListParagraphChar"/>
        </w:rPr>
      </w:pPr>
    </w:p>
    <w:p w14:paraId="26ADD760" w14:textId="249C9EF2" w:rsidR="00E643DB" w:rsidRPr="00E643DB" w:rsidRDefault="00E643DB" w:rsidP="004C5BDD">
      <w:pPr>
        <w:pStyle w:val="bParagraphtext"/>
        <w:numPr>
          <w:ilvl w:val="0"/>
          <w:numId w:val="10"/>
        </w:numPr>
        <w:spacing w:after="0"/>
        <w:rPr>
          <w:rStyle w:val="ListParagraphChar"/>
        </w:rPr>
      </w:pPr>
      <w:r>
        <w:rPr>
          <w:rStyle w:val="ListParagraphChar"/>
        </w:rPr>
        <w:t>Retaining</w:t>
      </w:r>
      <w:r w:rsidRPr="00E643DB">
        <w:rPr>
          <w:rStyle w:val="ListParagraphChar"/>
        </w:rPr>
        <w:t xml:space="preserve"> </w:t>
      </w:r>
      <w:r w:rsidRPr="00E643DB">
        <w:rPr>
          <w:rFonts w:cs="Arial"/>
        </w:rPr>
        <w:t>the current requirement for all Taxis to be ULEV by January 2025.</w:t>
      </w:r>
    </w:p>
    <w:p w14:paraId="48B2E5FE" w14:textId="77777777" w:rsidR="00E643DB" w:rsidRDefault="00E643DB" w:rsidP="00E643DB">
      <w:pPr>
        <w:pStyle w:val="bParagraphtext"/>
        <w:numPr>
          <w:ilvl w:val="0"/>
          <w:numId w:val="0"/>
        </w:numPr>
        <w:spacing w:after="0"/>
        <w:ind w:left="720"/>
        <w:rPr>
          <w:rStyle w:val="ListParagraphChar"/>
        </w:rPr>
      </w:pPr>
    </w:p>
    <w:p w14:paraId="0B435A44" w14:textId="77777777" w:rsidR="00AD0133" w:rsidRPr="00AD0133" w:rsidRDefault="00E643DB" w:rsidP="004C5BDD">
      <w:pPr>
        <w:pStyle w:val="bParagraphtext"/>
        <w:numPr>
          <w:ilvl w:val="0"/>
          <w:numId w:val="10"/>
        </w:numPr>
        <w:spacing w:after="0"/>
      </w:pPr>
      <w:r w:rsidRPr="00E643DB">
        <w:rPr>
          <w:rFonts w:cs="Arial"/>
        </w:rPr>
        <w:t xml:space="preserve">Delaying the requirement for all Taxis to be ULEV by </w:t>
      </w:r>
      <w:r w:rsidRPr="00AD0133">
        <w:rPr>
          <w:rFonts w:cs="Arial"/>
          <w:b/>
          <w:bCs/>
        </w:rPr>
        <w:t>one year</w:t>
      </w:r>
      <w:r w:rsidRPr="00E643DB">
        <w:rPr>
          <w:rFonts w:cs="Arial"/>
        </w:rPr>
        <w:t xml:space="preserve"> (January 2026)</w:t>
      </w:r>
      <w:r w:rsidR="00AD0133">
        <w:rPr>
          <w:rFonts w:cs="Arial"/>
        </w:rPr>
        <w:t xml:space="preserve"> </w:t>
      </w:r>
    </w:p>
    <w:p w14:paraId="31EAA47E" w14:textId="77777777" w:rsidR="00AD0133" w:rsidRPr="00862EFB" w:rsidRDefault="00AD0133" w:rsidP="00AD0133">
      <w:pPr>
        <w:pStyle w:val="ListParagraph"/>
        <w:numPr>
          <w:ilvl w:val="0"/>
          <w:numId w:val="0"/>
        </w:numPr>
        <w:spacing w:after="0"/>
        <w:ind w:left="786"/>
        <w:rPr>
          <w:rFonts w:cs="Arial"/>
          <w:sz w:val="8"/>
          <w:szCs w:val="8"/>
        </w:rPr>
      </w:pPr>
    </w:p>
    <w:p w14:paraId="5A00351D" w14:textId="77A31EF6" w:rsidR="00E643DB" w:rsidRPr="00862EFB" w:rsidRDefault="004C5BDD" w:rsidP="004C5BDD">
      <w:pPr>
        <w:pStyle w:val="bParagraphtext"/>
        <w:numPr>
          <w:ilvl w:val="0"/>
          <w:numId w:val="0"/>
        </w:numPr>
        <w:spacing w:after="0"/>
        <w:ind w:left="786" w:hanging="360"/>
        <w:rPr>
          <w:rStyle w:val="ListParagraphChar"/>
          <w:sz w:val="22"/>
          <w:szCs w:val="22"/>
        </w:rPr>
      </w:pPr>
      <w:r>
        <w:rPr>
          <w:rFonts w:cs="Arial"/>
          <w:sz w:val="22"/>
          <w:szCs w:val="22"/>
        </w:rPr>
        <w:tab/>
      </w:r>
      <w:r w:rsidR="00AD0133" w:rsidRPr="00862EFB">
        <w:rPr>
          <w:rFonts w:cs="Arial"/>
          <w:sz w:val="22"/>
          <w:szCs w:val="22"/>
        </w:rPr>
        <w:t xml:space="preserve">*Recommended by Oxford City Council Environmental Sustainability Officers and City Cllrs for </w:t>
      </w:r>
      <w:r w:rsidR="00AD0133" w:rsidRPr="00862EFB">
        <w:rPr>
          <w:sz w:val="22"/>
          <w:szCs w:val="22"/>
        </w:rPr>
        <w:t>Cabinet Member for Zero Carbon Oxford and Climate Justice and Taxi Licensing Portfolio Holder</w:t>
      </w:r>
    </w:p>
    <w:p w14:paraId="55028DBF" w14:textId="77777777" w:rsidR="00E643DB" w:rsidRDefault="00E643DB" w:rsidP="00862EFB">
      <w:pPr>
        <w:pStyle w:val="ListParagraph"/>
        <w:numPr>
          <w:ilvl w:val="0"/>
          <w:numId w:val="0"/>
        </w:numPr>
        <w:spacing w:after="0"/>
        <w:ind w:left="786"/>
        <w:rPr>
          <w:rStyle w:val="ListParagraphChar"/>
        </w:rPr>
      </w:pPr>
    </w:p>
    <w:p w14:paraId="59D94EEA" w14:textId="79441047" w:rsidR="00AD0133" w:rsidRPr="00AD0133" w:rsidRDefault="00AD0133" w:rsidP="004C5BDD">
      <w:pPr>
        <w:pStyle w:val="bParagraphtext"/>
        <w:numPr>
          <w:ilvl w:val="0"/>
          <w:numId w:val="10"/>
        </w:numPr>
        <w:spacing w:after="0"/>
        <w:rPr>
          <w:rStyle w:val="ListParagraphChar"/>
        </w:rPr>
      </w:pPr>
      <w:r w:rsidRPr="00AD0133">
        <w:rPr>
          <w:rFonts w:cs="Arial"/>
        </w:rPr>
        <w:t xml:space="preserve">Delaying the requirement for all Taxis to be ULEV by </w:t>
      </w:r>
      <w:r w:rsidRPr="00AD0133">
        <w:rPr>
          <w:rFonts w:cs="Arial"/>
          <w:b/>
          <w:bCs/>
        </w:rPr>
        <w:t>two years</w:t>
      </w:r>
      <w:r w:rsidRPr="00AD0133">
        <w:rPr>
          <w:rFonts w:cs="Arial"/>
        </w:rPr>
        <w:t xml:space="preserve"> (January 2027)</w:t>
      </w:r>
    </w:p>
    <w:p w14:paraId="00B541B6" w14:textId="77777777" w:rsidR="00AD0133" w:rsidRDefault="00AD0133" w:rsidP="00862EFB">
      <w:pPr>
        <w:pStyle w:val="ListParagraph"/>
        <w:numPr>
          <w:ilvl w:val="0"/>
          <w:numId w:val="0"/>
        </w:numPr>
        <w:spacing w:after="0"/>
        <w:ind w:left="786"/>
        <w:rPr>
          <w:rStyle w:val="ListParagraphChar"/>
        </w:rPr>
      </w:pPr>
    </w:p>
    <w:p w14:paraId="2F458A4E" w14:textId="5996FE25" w:rsidR="00AD0133" w:rsidRPr="00AD0133" w:rsidRDefault="00AD0133" w:rsidP="004C5BDD">
      <w:pPr>
        <w:pStyle w:val="ListParagraph"/>
        <w:numPr>
          <w:ilvl w:val="0"/>
          <w:numId w:val="10"/>
        </w:numPr>
        <w:spacing w:after="0"/>
      </w:pPr>
      <w:r w:rsidRPr="00AD0133">
        <w:rPr>
          <w:rFonts w:cs="Arial"/>
        </w:rPr>
        <w:t xml:space="preserve">Delaying the requirement for all Taxis to be ULEV by </w:t>
      </w:r>
      <w:r w:rsidRPr="00AD0133">
        <w:rPr>
          <w:rFonts w:cs="Arial"/>
          <w:b/>
          <w:bCs/>
        </w:rPr>
        <w:t>three years</w:t>
      </w:r>
      <w:r w:rsidRPr="00AD0133">
        <w:rPr>
          <w:rFonts w:cs="Arial"/>
        </w:rPr>
        <w:t xml:space="preserve"> (January 2028)</w:t>
      </w:r>
    </w:p>
    <w:p w14:paraId="7F30D6D1" w14:textId="77777777" w:rsidR="00AD0133" w:rsidRPr="00862EFB" w:rsidRDefault="00AD0133" w:rsidP="00AD0133">
      <w:pPr>
        <w:spacing w:after="0"/>
        <w:ind w:left="786" w:hanging="360"/>
        <w:rPr>
          <w:sz w:val="8"/>
          <w:szCs w:val="8"/>
        </w:rPr>
      </w:pPr>
    </w:p>
    <w:p w14:paraId="4951D98F" w14:textId="46AFDE53" w:rsidR="00EC7F04" w:rsidRPr="00016D70" w:rsidRDefault="00AD0133" w:rsidP="00016D70">
      <w:pPr>
        <w:pStyle w:val="ListParagraph"/>
        <w:numPr>
          <w:ilvl w:val="0"/>
          <w:numId w:val="0"/>
        </w:numPr>
        <w:spacing w:after="0"/>
        <w:ind w:left="720"/>
        <w:rPr>
          <w:sz w:val="22"/>
          <w:szCs w:val="22"/>
        </w:rPr>
      </w:pPr>
      <w:r w:rsidRPr="00862EFB">
        <w:rPr>
          <w:sz w:val="22"/>
          <w:szCs w:val="22"/>
        </w:rPr>
        <w:t>*</w:t>
      </w:r>
      <w:r w:rsidR="00A65C7B">
        <w:rPr>
          <w:sz w:val="22"/>
          <w:szCs w:val="22"/>
        </w:rPr>
        <w:t>As</w:t>
      </w:r>
      <w:r w:rsidRPr="00862EFB">
        <w:rPr>
          <w:sz w:val="22"/>
          <w:szCs w:val="22"/>
        </w:rPr>
        <w:t xml:space="preserve"> requested by the Taxi trade Oxford Licensed Taxicab Association (COLTA)</w:t>
      </w:r>
    </w:p>
    <w:p w14:paraId="651B1500" w14:textId="77777777" w:rsidR="002362AD" w:rsidRPr="002362AD" w:rsidRDefault="002362AD" w:rsidP="002362AD">
      <w:pPr>
        <w:spacing w:after="0"/>
        <w:ind w:left="786" w:hanging="360"/>
        <w:rPr>
          <w:i/>
        </w:rPr>
      </w:pPr>
    </w:p>
    <w:p w14:paraId="5B019703" w14:textId="77777777" w:rsidR="003B28DF" w:rsidRDefault="003B28DF" w:rsidP="002362AD">
      <w:pPr>
        <w:pStyle w:val="Heading1"/>
        <w:spacing w:before="0" w:after="0"/>
      </w:pPr>
      <w:r w:rsidRPr="001356F1">
        <w:t>Financial implications</w:t>
      </w:r>
    </w:p>
    <w:p w14:paraId="1F44D6F2" w14:textId="5EEE86D3" w:rsidR="002362AD" w:rsidRDefault="002362AD" w:rsidP="00016D70">
      <w:pPr>
        <w:pStyle w:val="bParagraphtext"/>
        <w:numPr>
          <w:ilvl w:val="0"/>
          <w:numId w:val="0"/>
        </w:numPr>
        <w:spacing w:after="0"/>
      </w:pPr>
    </w:p>
    <w:p w14:paraId="4E884652" w14:textId="0CA0CEBC" w:rsidR="00016D70" w:rsidRPr="00016D70" w:rsidRDefault="00016D70" w:rsidP="00016D70">
      <w:pPr>
        <w:pStyle w:val="bParagraphtext"/>
        <w:spacing w:after="0"/>
        <w:ind w:left="360" w:hanging="502"/>
      </w:pPr>
      <w:r>
        <w:rPr>
          <w:sz w:val="22"/>
          <w:szCs w:val="22"/>
        </w:rPr>
        <w:t>Since the implementation of the HCV emission standards in 2019 t</w:t>
      </w:r>
      <w:r w:rsidRPr="7129B3C7">
        <w:rPr>
          <w:sz w:val="22"/>
          <w:szCs w:val="22"/>
        </w:rPr>
        <w:t xml:space="preserve">he affordability of the </w:t>
      </w:r>
      <w:r>
        <w:rPr>
          <w:sz w:val="22"/>
          <w:szCs w:val="22"/>
        </w:rPr>
        <w:t>ULEV Taxis</w:t>
      </w:r>
      <w:r w:rsidRPr="7129B3C7">
        <w:rPr>
          <w:sz w:val="22"/>
          <w:szCs w:val="22"/>
        </w:rPr>
        <w:t xml:space="preserve"> has worsened recently, with the cost for power and interest rates </w:t>
      </w:r>
      <w:r>
        <w:rPr>
          <w:sz w:val="22"/>
          <w:szCs w:val="22"/>
        </w:rPr>
        <w:t xml:space="preserve">increasing. </w:t>
      </w:r>
      <w:r w:rsidRPr="30BEC9EC">
        <w:rPr>
          <w:sz w:val="22"/>
          <w:szCs w:val="22"/>
        </w:rPr>
        <w:t xml:space="preserve">The cheapest way to electrify is to purchase a second-hand LEVC e-TX. </w:t>
      </w:r>
      <w:r>
        <w:rPr>
          <w:sz w:val="22"/>
          <w:szCs w:val="22"/>
        </w:rPr>
        <w:t>C</w:t>
      </w:r>
      <w:r w:rsidRPr="30BEC9EC">
        <w:rPr>
          <w:sz w:val="22"/>
          <w:szCs w:val="22"/>
        </w:rPr>
        <w:t xml:space="preserve">osts of operation are estimated to be approx. £2k higher than </w:t>
      </w:r>
      <w:r>
        <w:rPr>
          <w:sz w:val="22"/>
          <w:szCs w:val="22"/>
        </w:rPr>
        <w:t>operating a diesel</w:t>
      </w:r>
      <w:r w:rsidRPr="30BEC9EC">
        <w:rPr>
          <w:sz w:val="22"/>
          <w:szCs w:val="22"/>
        </w:rPr>
        <w:t xml:space="preserve"> </w:t>
      </w:r>
      <w:r>
        <w:rPr>
          <w:sz w:val="22"/>
          <w:szCs w:val="22"/>
        </w:rPr>
        <w:t xml:space="preserve">fuelled Euro </w:t>
      </w:r>
      <w:r w:rsidRPr="30BEC9EC">
        <w:rPr>
          <w:sz w:val="22"/>
          <w:szCs w:val="22"/>
        </w:rPr>
        <w:t>4</w:t>
      </w:r>
      <w:r>
        <w:rPr>
          <w:sz w:val="22"/>
          <w:szCs w:val="22"/>
        </w:rPr>
        <w:t xml:space="preserve"> (TX4) p</w:t>
      </w:r>
      <w:r w:rsidRPr="30BEC9EC">
        <w:rPr>
          <w:sz w:val="22"/>
          <w:szCs w:val="22"/>
        </w:rPr>
        <w:t>er annum</w:t>
      </w:r>
      <w:r>
        <w:rPr>
          <w:sz w:val="22"/>
          <w:szCs w:val="22"/>
        </w:rPr>
        <w:t>.</w:t>
      </w:r>
    </w:p>
    <w:p w14:paraId="1027BA32" w14:textId="77777777" w:rsidR="00016D70" w:rsidRPr="00016D70" w:rsidRDefault="00016D70" w:rsidP="00016D70">
      <w:pPr>
        <w:pStyle w:val="bParagraphtext"/>
        <w:numPr>
          <w:ilvl w:val="0"/>
          <w:numId w:val="0"/>
        </w:numPr>
        <w:spacing w:after="0"/>
        <w:ind w:left="360"/>
      </w:pPr>
    </w:p>
    <w:p w14:paraId="508933E3" w14:textId="3B1EA501" w:rsidR="00E605C3" w:rsidRPr="00E605C3" w:rsidRDefault="00016D70" w:rsidP="002362AD">
      <w:pPr>
        <w:pStyle w:val="bParagraphtext"/>
        <w:spacing w:after="0"/>
        <w:ind w:left="360" w:hanging="502"/>
      </w:pPr>
      <w:r w:rsidRPr="4B6356AB">
        <w:rPr>
          <w:sz w:val="22"/>
          <w:szCs w:val="22"/>
        </w:rPr>
        <w:t>The original Emissions Pathway anticipated ZEZ cost implications for HCVs and PHVs fuelled conventionally</w:t>
      </w:r>
      <w:r w:rsidR="00A65C7B">
        <w:rPr>
          <w:sz w:val="22"/>
          <w:szCs w:val="22"/>
        </w:rPr>
        <w:t>.</w:t>
      </w:r>
      <w:r w:rsidRPr="4B6356AB">
        <w:rPr>
          <w:sz w:val="22"/>
          <w:szCs w:val="22"/>
        </w:rPr>
        <w:t xml:space="preserve"> Based on a ZEZ access cost in 2025 of £8 per day and 250 journeys into the ZEZ per annum</w:t>
      </w:r>
      <w:r w:rsidR="00E605C3">
        <w:rPr>
          <w:sz w:val="22"/>
          <w:szCs w:val="22"/>
        </w:rPr>
        <w:t>,</w:t>
      </w:r>
      <w:r w:rsidRPr="4B6356AB">
        <w:rPr>
          <w:sz w:val="22"/>
          <w:szCs w:val="22"/>
        </w:rPr>
        <w:t xml:space="preserve"> this would offset the price differential between the second hand TX4, and a second hand LEVC TX of approx. £2k per annum</w:t>
      </w:r>
      <w:r w:rsidR="00A65C7B">
        <w:rPr>
          <w:sz w:val="22"/>
          <w:szCs w:val="22"/>
        </w:rPr>
        <w:t xml:space="preserve">. </w:t>
      </w:r>
      <w:r w:rsidR="00E605C3">
        <w:rPr>
          <w:sz w:val="22"/>
          <w:szCs w:val="22"/>
        </w:rPr>
        <w:t xml:space="preserve">Meaning that proprietors who purchase second hand LEVC taxi would benefit financially for not having to pay the daily ZEZ charge of £8, against conventionally fuelled taxis. </w:t>
      </w:r>
    </w:p>
    <w:p w14:paraId="4DC3FF05" w14:textId="6C305EC7" w:rsidR="002362AD" w:rsidRDefault="002362AD" w:rsidP="00016D70">
      <w:pPr>
        <w:spacing w:after="0"/>
      </w:pPr>
    </w:p>
    <w:p w14:paraId="16B0ED1C" w14:textId="1C85058B" w:rsidR="00E605C3" w:rsidRDefault="00E605C3" w:rsidP="00016D70">
      <w:pPr>
        <w:spacing w:after="0"/>
      </w:pPr>
    </w:p>
    <w:p w14:paraId="36326C14" w14:textId="47691927" w:rsidR="00E605C3" w:rsidRDefault="00E605C3" w:rsidP="00016D70">
      <w:pPr>
        <w:spacing w:after="0"/>
      </w:pPr>
    </w:p>
    <w:p w14:paraId="25F6B780" w14:textId="77777777" w:rsidR="00E605C3" w:rsidRDefault="00E605C3" w:rsidP="00016D70">
      <w:pPr>
        <w:spacing w:after="0"/>
      </w:pPr>
    </w:p>
    <w:p w14:paraId="731B41D3" w14:textId="77777777" w:rsidR="0040736F" w:rsidRDefault="00DA614B" w:rsidP="002362AD">
      <w:pPr>
        <w:pStyle w:val="Heading1"/>
        <w:spacing w:before="0" w:after="0"/>
      </w:pPr>
      <w:r w:rsidRPr="001356F1">
        <w:lastRenderedPageBreak/>
        <w:t>Legal issues</w:t>
      </w:r>
    </w:p>
    <w:p w14:paraId="77B921C7" w14:textId="77777777" w:rsidR="002362AD" w:rsidRPr="002362AD" w:rsidRDefault="002362AD" w:rsidP="002362AD">
      <w:pPr>
        <w:spacing w:after="0"/>
      </w:pPr>
    </w:p>
    <w:p w14:paraId="1451BF50" w14:textId="2540099F" w:rsidR="00E87F7A" w:rsidRPr="002362AD" w:rsidRDefault="00772A69" w:rsidP="002362AD">
      <w:pPr>
        <w:pStyle w:val="bParagraphtext"/>
        <w:spacing w:after="0"/>
        <w:ind w:left="360" w:hanging="502"/>
      </w:pPr>
      <w:r>
        <w:t xml:space="preserve">The </w:t>
      </w:r>
      <w:r w:rsidRPr="00DA6D6B">
        <w:rPr>
          <w:rFonts w:cs="Arial"/>
        </w:rPr>
        <w:t>Local Government (Miscellaneous Provisions) Act 1976 at sections 47</w:t>
      </w:r>
      <w:r>
        <w:rPr>
          <w:rFonts w:cs="Arial"/>
        </w:rPr>
        <w:t>,</w:t>
      </w:r>
      <w:r w:rsidRPr="00DA6D6B">
        <w:rPr>
          <w:rFonts w:cs="Arial"/>
        </w:rPr>
        <w:t xml:space="preserve"> 48 </w:t>
      </w:r>
      <w:r>
        <w:rPr>
          <w:rFonts w:cs="Arial"/>
        </w:rPr>
        <w:t xml:space="preserve">and 51 </w:t>
      </w:r>
      <w:r w:rsidRPr="00DA6D6B">
        <w:rPr>
          <w:rFonts w:cs="Arial"/>
        </w:rPr>
        <w:t xml:space="preserve">allows the </w:t>
      </w:r>
      <w:r>
        <w:rPr>
          <w:rFonts w:cs="Arial"/>
        </w:rPr>
        <w:t>L</w:t>
      </w:r>
      <w:r w:rsidRPr="00DA6D6B">
        <w:rPr>
          <w:rFonts w:cs="Arial"/>
        </w:rPr>
        <w:t xml:space="preserve">icensing </w:t>
      </w:r>
      <w:r>
        <w:rPr>
          <w:rFonts w:cs="Arial"/>
        </w:rPr>
        <w:t>A</w:t>
      </w:r>
      <w:r w:rsidRPr="00DA6D6B">
        <w:rPr>
          <w:rFonts w:cs="Arial"/>
        </w:rPr>
        <w:t>uthority to attach to vehicle</w:t>
      </w:r>
      <w:r>
        <w:rPr>
          <w:rFonts w:cs="Arial"/>
        </w:rPr>
        <w:t xml:space="preserve"> </w:t>
      </w:r>
      <w:r w:rsidRPr="00DA6D6B">
        <w:rPr>
          <w:rFonts w:cs="Arial"/>
        </w:rPr>
        <w:t xml:space="preserve">licences such conditions as it considers </w:t>
      </w:r>
      <w:r>
        <w:rPr>
          <w:rFonts w:cs="Arial"/>
        </w:rPr>
        <w:t>‘</w:t>
      </w:r>
      <w:r w:rsidRPr="00DA6D6B">
        <w:rPr>
          <w:rFonts w:cs="Arial"/>
        </w:rPr>
        <w:t>reasonably necessary</w:t>
      </w:r>
      <w:r>
        <w:rPr>
          <w:rFonts w:cs="Arial"/>
        </w:rPr>
        <w:t>’</w:t>
      </w:r>
      <w:r w:rsidRPr="00DA6D6B">
        <w:rPr>
          <w:rFonts w:cs="Arial"/>
        </w:rPr>
        <w:t xml:space="preserve">. </w:t>
      </w:r>
      <w:r>
        <w:rPr>
          <w:rFonts w:cs="Arial"/>
        </w:rPr>
        <w:t>Improving standards in vehicle safety and air quality are relevant factors in this respect.</w:t>
      </w:r>
    </w:p>
    <w:p w14:paraId="1F2528D2" w14:textId="77777777" w:rsidR="002362AD" w:rsidRPr="00772A69" w:rsidRDefault="002362AD" w:rsidP="002362AD">
      <w:pPr>
        <w:pStyle w:val="bParagraphtext"/>
        <w:numPr>
          <w:ilvl w:val="0"/>
          <w:numId w:val="0"/>
        </w:numPr>
        <w:spacing w:after="0"/>
        <w:ind w:left="360"/>
      </w:pPr>
    </w:p>
    <w:p w14:paraId="6F9BC213" w14:textId="77777777" w:rsidR="00772A69" w:rsidRPr="00772A69" w:rsidRDefault="00772A69" w:rsidP="002362AD">
      <w:pPr>
        <w:pStyle w:val="bParagraphtext"/>
        <w:ind w:left="360" w:hanging="502"/>
      </w:pPr>
      <w:r w:rsidRPr="00772A69">
        <w:t>Improving air quality is in the interests of all persons and therefore no separate equalities assessment is considered necessary.</w:t>
      </w:r>
    </w:p>
    <w:p w14:paraId="6D17F52B" w14:textId="77777777" w:rsidR="00056B36" w:rsidRDefault="00056B36" w:rsidP="004A6D2F">
      <w:pPr>
        <w:rPr>
          <w:sz w:val="16"/>
        </w:rPr>
      </w:pPr>
    </w:p>
    <w:p w14:paraId="4848D9D2" w14:textId="77777777" w:rsidR="00DD4A6C" w:rsidRPr="00CA27AE" w:rsidRDefault="00DD4A6C" w:rsidP="004A6D2F">
      <w:pPr>
        <w:rPr>
          <w:sz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E8D0714"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49166F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9279506" w14:textId="77777777" w:rsidR="00E87F7A" w:rsidRPr="001356F1" w:rsidRDefault="00365504" w:rsidP="00A46E98">
            <w:r>
              <w:t>Anna Dumitru</w:t>
            </w:r>
          </w:p>
        </w:tc>
      </w:tr>
      <w:tr w:rsidR="00BC75F4" w:rsidRPr="001356F1" w14:paraId="0B90F978"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3558CDF" w14:textId="77777777" w:rsidR="00BC75F4" w:rsidRPr="001356F1" w:rsidRDefault="00BC75F4"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409EB35" w14:textId="77777777" w:rsidR="00BC75F4" w:rsidRPr="001356F1" w:rsidRDefault="00365504" w:rsidP="000C11F7">
            <w:r>
              <w:t>General Licensing Team Leader</w:t>
            </w:r>
          </w:p>
        </w:tc>
      </w:tr>
      <w:tr w:rsidR="00BC75F4" w:rsidRPr="001356F1" w14:paraId="6E367A79" w14:textId="77777777" w:rsidTr="00A46E98">
        <w:trPr>
          <w:cantSplit/>
          <w:trHeight w:val="396"/>
        </w:trPr>
        <w:tc>
          <w:tcPr>
            <w:tcW w:w="3969" w:type="dxa"/>
            <w:tcBorders>
              <w:top w:val="nil"/>
              <w:left w:val="single" w:sz="8" w:space="0" w:color="000000"/>
              <w:bottom w:val="nil"/>
              <w:right w:val="nil"/>
            </w:tcBorders>
            <w:shd w:val="clear" w:color="auto" w:fill="auto"/>
          </w:tcPr>
          <w:p w14:paraId="53BF2052" w14:textId="77777777" w:rsidR="00BC75F4" w:rsidRPr="001356F1" w:rsidRDefault="00BC75F4" w:rsidP="00A46E98">
            <w:r w:rsidRPr="001356F1">
              <w:t>Service area or department</w:t>
            </w:r>
          </w:p>
        </w:tc>
        <w:tc>
          <w:tcPr>
            <w:tcW w:w="4962" w:type="dxa"/>
            <w:tcBorders>
              <w:top w:val="nil"/>
              <w:left w:val="nil"/>
              <w:bottom w:val="nil"/>
              <w:right w:val="single" w:sz="8" w:space="0" w:color="000000"/>
            </w:tcBorders>
            <w:shd w:val="clear" w:color="auto" w:fill="auto"/>
          </w:tcPr>
          <w:p w14:paraId="6647DEAD" w14:textId="77777777" w:rsidR="00BC75F4" w:rsidRPr="001356F1" w:rsidRDefault="00BC75F4" w:rsidP="000C11F7">
            <w:r>
              <w:t>Community</w:t>
            </w:r>
            <w:r w:rsidR="00365504">
              <w:t xml:space="preserve"> Services</w:t>
            </w:r>
          </w:p>
        </w:tc>
      </w:tr>
      <w:tr w:rsidR="00BC75F4" w:rsidRPr="001356F1" w14:paraId="36164017" w14:textId="77777777" w:rsidTr="00A46E98">
        <w:trPr>
          <w:cantSplit/>
          <w:trHeight w:val="396"/>
        </w:trPr>
        <w:tc>
          <w:tcPr>
            <w:tcW w:w="3969" w:type="dxa"/>
            <w:tcBorders>
              <w:top w:val="nil"/>
              <w:left w:val="single" w:sz="8" w:space="0" w:color="000000"/>
              <w:bottom w:val="nil"/>
              <w:right w:val="nil"/>
            </w:tcBorders>
            <w:shd w:val="clear" w:color="auto" w:fill="auto"/>
          </w:tcPr>
          <w:p w14:paraId="3B0555D0" w14:textId="77777777" w:rsidR="00BC75F4" w:rsidRPr="001356F1" w:rsidRDefault="00BC75F4" w:rsidP="00A46E98">
            <w:r w:rsidRPr="001356F1">
              <w:t xml:space="preserve">Telephone </w:t>
            </w:r>
          </w:p>
        </w:tc>
        <w:tc>
          <w:tcPr>
            <w:tcW w:w="4962" w:type="dxa"/>
            <w:tcBorders>
              <w:top w:val="nil"/>
              <w:left w:val="nil"/>
              <w:bottom w:val="nil"/>
              <w:right w:val="single" w:sz="8" w:space="0" w:color="000000"/>
            </w:tcBorders>
            <w:shd w:val="clear" w:color="auto" w:fill="auto"/>
          </w:tcPr>
          <w:p w14:paraId="56B9EF18" w14:textId="77777777" w:rsidR="00BC75F4" w:rsidRPr="001356F1" w:rsidRDefault="00BC75F4" w:rsidP="00365504">
            <w:r w:rsidRPr="001356F1">
              <w:t xml:space="preserve">01865 </w:t>
            </w:r>
            <w:r>
              <w:t>252</w:t>
            </w:r>
            <w:r w:rsidR="00365504">
              <w:t>565</w:t>
            </w:r>
          </w:p>
        </w:tc>
      </w:tr>
      <w:tr w:rsidR="00BC75F4" w:rsidRPr="001356F1" w14:paraId="630E709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EA57A11" w14:textId="77777777" w:rsidR="00BC75F4" w:rsidRPr="001356F1" w:rsidRDefault="00BC75F4"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D488B21" w14:textId="77777777" w:rsidR="00BC75F4" w:rsidRPr="001356F1" w:rsidRDefault="003110BB" w:rsidP="00365504">
            <w:pPr>
              <w:rPr>
                <w:rStyle w:val="Hyperlink"/>
                <w:color w:val="000000"/>
              </w:rPr>
            </w:pPr>
            <w:hyperlink r:id="rId8" w:history="1">
              <w:r w:rsidR="00436C94" w:rsidRPr="00C35532">
                <w:rPr>
                  <w:rStyle w:val="Hyperlink"/>
                </w:rPr>
                <w:t>adumitru@oxford.gov.uk</w:t>
              </w:r>
            </w:hyperlink>
            <w:r w:rsidR="00436C94">
              <w:t xml:space="preserve"> </w:t>
            </w:r>
            <w:r w:rsidR="00BC75F4">
              <w:rPr>
                <w:rStyle w:val="Hyperlink"/>
                <w:color w:val="000000"/>
              </w:rPr>
              <w:t xml:space="preserve"> </w:t>
            </w:r>
          </w:p>
        </w:tc>
      </w:tr>
    </w:tbl>
    <w:p w14:paraId="3C023795" w14:textId="77777777" w:rsidR="004456DD" w:rsidRPr="001D0AE1" w:rsidRDefault="004456DD" w:rsidP="00CA27AE">
      <w:pPr>
        <w:rPr>
          <w:b/>
        </w:rPr>
      </w:pPr>
    </w:p>
    <w:sectPr w:rsidR="004456DD" w:rsidRPr="001D0AE1" w:rsidSect="002362AD">
      <w:footerReference w:type="even" r:id="rId9"/>
      <w:headerReference w:type="first" r:id="rId10"/>
      <w:footerReference w:type="first" r:id="rId11"/>
      <w:pgSz w:w="11906" w:h="16838" w:code="9"/>
      <w:pgMar w:top="993" w:right="1304" w:bottom="709" w:left="1304" w:header="568"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A6147" w16cex:dateUtc="2024-01-23T16:01:00Z"/>
  <w16cex:commentExtensible w16cex:durableId="295A61E5" w16cex:dateUtc="2024-01-23T16:03:00Z"/>
  <w16cex:commentExtensible w16cex:durableId="295A62F2" w16cex:dateUtc="2024-01-23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ED872B" w16cid:durableId="295A5EBF"/>
  <w16cid:commentId w16cid:paraId="09F29BB9" w16cid:durableId="295A6147"/>
  <w16cid:commentId w16cid:paraId="45137436" w16cid:durableId="295A5EC0"/>
  <w16cid:commentId w16cid:paraId="7EC2AD54" w16cid:durableId="295A61E5"/>
  <w16cid:commentId w16cid:paraId="0F43B229" w16cid:durableId="295A5EC1"/>
  <w16cid:commentId w16cid:paraId="3D8789B1" w16cid:durableId="295A62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927C6" w14:textId="77777777" w:rsidR="0051282D" w:rsidRDefault="0051282D" w:rsidP="004A6D2F">
      <w:r>
        <w:separator/>
      </w:r>
    </w:p>
  </w:endnote>
  <w:endnote w:type="continuationSeparator" w:id="0">
    <w:p w14:paraId="291934AC" w14:textId="77777777" w:rsidR="0051282D" w:rsidRDefault="0051282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2DBB" w14:textId="77777777" w:rsidR="0051282D" w:rsidRDefault="0051282D" w:rsidP="004A6D2F">
    <w:pPr>
      <w:pStyle w:val="Footer"/>
    </w:pPr>
    <w:r>
      <w:t>Do not use a footer or page numbers.</w:t>
    </w:r>
  </w:p>
  <w:p w14:paraId="42164C1B" w14:textId="77777777" w:rsidR="0051282D" w:rsidRDefault="0051282D" w:rsidP="004A6D2F">
    <w:pPr>
      <w:pStyle w:val="Footer"/>
    </w:pPr>
  </w:p>
  <w:p w14:paraId="6C72743C" w14:textId="77777777" w:rsidR="0051282D" w:rsidRDefault="0051282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A3EF" w14:textId="77777777" w:rsidR="0051282D" w:rsidRDefault="0051282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B2A18" w14:textId="77777777" w:rsidR="0051282D" w:rsidRDefault="0051282D" w:rsidP="004A6D2F">
      <w:r>
        <w:separator/>
      </w:r>
    </w:p>
  </w:footnote>
  <w:footnote w:type="continuationSeparator" w:id="0">
    <w:p w14:paraId="738F03F3" w14:textId="77777777" w:rsidR="0051282D" w:rsidRDefault="0051282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1DBDB" w14:textId="77777777" w:rsidR="0051282D" w:rsidRDefault="0051282D" w:rsidP="00D5547E">
    <w:pPr>
      <w:pStyle w:val="Header"/>
      <w:jc w:val="right"/>
    </w:pPr>
    <w:r>
      <w:rPr>
        <w:noProof/>
      </w:rPr>
      <w:drawing>
        <wp:inline distT="0" distB="0" distL="0" distR="0" wp14:anchorId="51683B10" wp14:editId="26AEB313">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83CCB"/>
    <w:multiLevelType w:val="hybridMultilevel"/>
    <w:tmpl w:val="DAF8EB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F73712"/>
    <w:multiLevelType w:val="hybridMultilevel"/>
    <w:tmpl w:val="CC965212"/>
    <w:lvl w:ilvl="0" w:tplc="15BC2074">
      <w:start w:val="1"/>
      <w:numFmt w:val="upp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D59E8"/>
    <w:multiLevelType w:val="hybridMultilevel"/>
    <w:tmpl w:val="DB62DF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A16041"/>
    <w:multiLevelType w:val="hybridMultilevel"/>
    <w:tmpl w:val="DBEEE162"/>
    <w:lvl w:ilvl="0" w:tplc="08090015">
      <w:start w:val="1"/>
      <w:numFmt w:val="upperLetter"/>
      <w:lvlText w:val="%1."/>
      <w:lvlJc w:val="left"/>
      <w:pPr>
        <w:ind w:left="1216" w:hanging="360"/>
      </w:pPr>
    </w:lvl>
    <w:lvl w:ilvl="1" w:tplc="08090019" w:tentative="1">
      <w:start w:val="1"/>
      <w:numFmt w:val="lowerLetter"/>
      <w:lvlText w:val="%2."/>
      <w:lvlJc w:val="left"/>
      <w:pPr>
        <w:ind w:left="1936" w:hanging="360"/>
      </w:pPr>
    </w:lvl>
    <w:lvl w:ilvl="2" w:tplc="0809001B" w:tentative="1">
      <w:start w:val="1"/>
      <w:numFmt w:val="lowerRoman"/>
      <w:lvlText w:val="%3."/>
      <w:lvlJc w:val="right"/>
      <w:pPr>
        <w:ind w:left="2656" w:hanging="180"/>
      </w:pPr>
    </w:lvl>
    <w:lvl w:ilvl="3" w:tplc="0809000F" w:tentative="1">
      <w:start w:val="1"/>
      <w:numFmt w:val="decimal"/>
      <w:lvlText w:val="%4."/>
      <w:lvlJc w:val="left"/>
      <w:pPr>
        <w:ind w:left="3376" w:hanging="360"/>
      </w:pPr>
    </w:lvl>
    <w:lvl w:ilvl="4" w:tplc="08090019" w:tentative="1">
      <w:start w:val="1"/>
      <w:numFmt w:val="lowerLetter"/>
      <w:lvlText w:val="%5."/>
      <w:lvlJc w:val="left"/>
      <w:pPr>
        <w:ind w:left="4096" w:hanging="360"/>
      </w:pPr>
    </w:lvl>
    <w:lvl w:ilvl="5" w:tplc="0809001B" w:tentative="1">
      <w:start w:val="1"/>
      <w:numFmt w:val="lowerRoman"/>
      <w:lvlText w:val="%6."/>
      <w:lvlJc w:val="right"/>
      <w:pPr>
        <w:ind w:left="4816" w:hanging="180"/>
      </w:pPr>
    </w:lvl>
    <w:lvl w:ilvl="6" w:tplc="0809000F" w:tentative="1">
      <w:start w:val="1"/>
      <w:numFmt w:val="decimal"/>
      <w:lvlText w:val="%7."/>
      <w:lvlJc w:val="left"/>
      <w:pPr>
        <w:ind w:left="5536" w:hanging="360"/>
      </w:pPr>
    </w:lvl>
    <w:lvl w:ilvl="7" w:tplc="08090019" w:tentative="1">
      <w:start w:val="1"/>
      <w:numFmt w:val="lowerLetter"/>
      <w:lvlText w:val="%8."/>
      <w:lvlJc w:val="left"/>
      <w:pPr>
        <w:ind w:left="6256" w:hanging="360"/>
      </w:pPr>
    </w:lvl>
    <w:lvl w:ilvl="8" w:tplc="0809001B" w:tentative="1">
      <w:start w:val="1"/>
      <w:numFmt w:val="lowerRoman"/>
      <w:lvlText w:val="%9."/>
      <w:lvlJc w:val="right"/>
      <w:pPr>
        <w:ind w:left="6976" w:hanging="180"/>
      </w:pPr>
    </w:lvl>
  </w:abstractNum>
  <w:abstractNum w:abstractNumId="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8365C6"/>
    <w:multiLevelType w:val="multilevel"/>
    <w:tmpl w:val="E67CE66C"/>
    <w:numStyleLink w:val="StyleNumberedLeft0cmHanging075cm"/>
  </w:abstractNum>
  <w:num w:numId="1">
    <w:abstractNumId w:val="0"/>
  </w:num>
  <w:num w:numId="2">
    <w:abstractNumId w:val="8"/>
    <w:lvlOverride w:ilvl="0">
      <w:lvl w:ilvl="0">
        <w:start w:val="1"/>
        <w:numFmt w:val="decimal"/>
        <w:pStyle w:val="ListParagraph"/>
        <w:lvlText w:val="%1."/>
        <w:lvlJc w:val="left"/>
        <w:pPr>
          <w:ind w:left="502" w:hanging="360"/>
        </w:pPr>
        <w:rPr>
          <w:rFonts w:ascii="Arial" w:hAnsi="Arial"/>
          <w:color w:val="000000"/>
          <w:sz w:val="24"/>
        </w:rPr>
      </w:lvl>
    </w:lvlOverride>
  </w:num>
  <w:num w:numId="3">
    <w:abstractNumId w:val="3"/>
  </w:num>
  <w:num w:numId="4">
    <w:abstractNumId w:val="1"/>
  </w:num>
  <w:num w:numId="5">
    <w:abstractNumId w:val="7"/>
  </w:num>
  <w:num w:numId="6">
    <w:abstractNumId w:val="2"/>
  </w:num>
  <w:num w:numId="7">
    <w:abstractNumId w:val="6"/>
  </w:num>
  <w:num w:numId="8">
    <w:abstractNumId w:val="8"/>
    <w:lvlOverride w:ilvl="0">
      <w:lvl w:ilvl="0">
        <w:start w:val="1"/>
        <w:numFmt w:val="decimal"/>
        <w:pStyle w:val="ListParagraph"/>
        <w:lvlText w:val="%1."/>
        <w:lvlJc w:val="left"/>
        <w:pPr>
          <w:ind w:left="502" w:hanging="360"/>
        </w:pPr>
        <w:rPr>
          <w:rFonts w:ascii="Arial" w:hAnsi="Arial"/>
          <w:color w:val="000000"/>
          <w:sz w:val="24"/>
        </w:rPr>
      </w:lvl>
    </w:lvlOverride>
  </w:num>
  <w:num w:numId="9">
    <w:abstractNumId w:val="5"/>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3/01/2024 17:43"/>
  </w:docVars>
  <w:rsids>
    <w:rsidRoot w:val="00FE5758"/>
    <w:rsid w:val="00001ADC"/>
    <w:rsid w:val="00004F4B"/>
    <w:rsid w:val="000117D4"/>
    <w:rsid w:val="00015AFD"/>
    <w:rsid w:val="00016D70"/>
    <w:rsid w:val="00022862"/>
    <w:rsid w:val="000314D7"/>
    <w:rsid w:val="000326D3"/>
    <w:rsid w:val="0003611C"/>
    <w:rsid w:val="00045F8B"/>
    <w:rsid w:val="00046D2B"/>
    <w:rsid w:val="00056263"/>
    <w:rsid w:val="00056B36"/>
    <w:rsid w:val="00064D8A"/>
    <w:rsid w:val="00064F82"/>
    <w:rsid w:val="00066510"/>
    <w:rsid w:val="00077523"/>
    <w:rsid w:val="000A3CD0"/>
    <w:rsid w:val="000B6116"/>
    <w:rsid w:val="000C089F"/>
    <w:rsid w:val="000C11F7"/>
    <w:rsid w:val="000C3928"/>
    <w:rsid w:val="000C5E8E"/>
    <w:rsid w:val="000E323E"/>
    <w:rsid w:val="000F4751"/>
    <w:rsid w:val="0010524C"/>
    <w:rsid w:val="00111FB1"/>
    <w:rsid w:val="00113418"/>
    <w:rsid w:val="001356F1"/>
    <w:rsid w:val="00136994"/>
    <w:rsid w:val="0014128E"/>
    <w:rsid w:val="00141C14"/>
    <w:rsid w:val="00151888"/>
    <w:rsid w:val="00166201"/>
    <w:rsid w:val="00170A2D"/>
    <w:rsid w:val="00172C97"/>
    <w:rsid w:val="00174E6F"/>
    <w:rsid w:val="00176A0A"/>
    <w:rsid w:val="001808BC"/>
    <w:rsid w:val="00182B81"/>
    <w:rsid w:val="0018619D"/>
    <w:rsid w:val="00186DD3"/>
    <w:rsid w:val="0019017E"/>
    <w:rsid w:val="001A011E"/>
    <w:rsid w:val="001A066A"/>
    <w:rsid w:val="001A13E6"/>
    <w:rsid w:val="001A5731"/>
    <w:rsid w:val="001A65B6"/>
    <w:rsid w:val="001B42C3"/>
    <w:rsid w:val="001B7343"/>
    <w:rsid w:val="001C3617"/>
    <w:rsid w:val="001C5D5E"/>
    <w:rsid w:val="001D07CB"/>
    <w:rsid w:val="001D0AE1"/>
    <w:rsid w:val="001D6504"/>
    <w:rsid w:val="001D678D"/>
    <w:rsid w:val="001E03F8"/>
    <w:rsid w:val="001E05FB"/>
    <w:rsid w:val="001E1678"/>
    <w:rsid w:val="001E3376"/>
    <w:rsid w:val="002069B3"/>
    <w:rsid w:val="00217D50"/>
    <w:rsid w:val="00226073"/>
    <w:rsid w:val="00226B5F"/>
    <w:rsid w:val="002329CF"/>
    <w:rsid w:val="00232F5B"/>
    <w:rsid w:val="002334A2"/>
    <w:rsid w:val="002362AD"/>
    <w:rsid w:val="00247C29"/>
    <w:rsid w:val="00260467"/>
    <w:rsid w:val="00263EA3"/>
    <w:rsid w:val="00280022"/>
    <w:rsid w:val="00283C12"/>
    <w:rsid w:val="00284F85"/>
    <w:rsid w:val="0028687A"/>
    <w:rsid w:val="00286C52"/>
    <w:rsid w:val="00290915"/>
    <w:rsid w:val="002A22E2"/>
    <w:rsid w:val="002A572F"/>
    <w:rsid w:val="002C64F7"/>
    <w:rsid w:val="002C7B6B"/>
    <w:rsid w:val="002E2452"/>
    <w:rsid w:val="002F41F2"/>
    <w:rsid w:val="002F72BC"/>
    <w:rsid w:val="00301BF3"/>
    <w:rsid w:val="0030208D"/>
    <w:rsid w:val="003110BB"/>
    <w:rsid w:val="003131DD"/>
    <w:rsid w:val="00317046"/>
    <w:rsid w:val="00323418"/>
    <w:rsid w:val="003357BF"/>
    <w:rsid w:val="00364FAD"/>
    <w:rsid w:val="00365504"/>
    <w:rsid w:val="0036738F"/>
    <w:rsid w:val="0036759C"/>
    <w:rsid w:val="00367AE5"/>
    <w:rsid w:val="00367D71"/>
    <w:rsid w:val="0038092A"/>
    <w:rsid w:val="0038150A"/>
    <w:rsid w:val="003913EF"/>
    <w:rsid w:val="0039784F"/>
    <w:rsid w:val="003A3D3C"/>
    <w:rsid w:val="003B28DF"/>
    <w:rsid w:val="003B6E75"/>
    <w:rsid w:val="003B7DA1"/>
    <w:rsid w:val="003D0379"/>
    <w:rsid w:val="003D1065"/>
    <w:rsid w:val="003D2574"/>
    <w:rsid w:val="003D4C59"/>
    <w:rsid w:val="003D4DF9"/>
    <w:rsid w:val="003D642F"/>
    <w:rsid w:val="003D73B8"/>
    <w:rsid w:val="003F4267"/>
    <w:rsid w:val="00404032"/>
    <w:rsid w:val="00405020"/>
    <w:rsid w:val="00405427"/>
    <w:rsid w:val="0040736F"/>
    <w:rsid w:val="00412C1F"/>
    <w:rsid w:val="00421CB2"/>
    <w:rsid w:val="004268B9"/>
    <w:rsid w:val="00427EA4"/>
    <w:rsid w:val="00433B96"/>
    <w:rsid w:val="00436575"/>
    <w:rsid w:val="00436C94"/>
    <w:rsid w:val="004440F1"/>
    <w:rsid w:val="004456DD"/>
    <w:rsid w:val="00446CDF"/>
    <w:rsid w:val="004521B7"/>
    <w:rsid w:val="00462AB5"/>
    <w:rsid w:val="00465EAF"/>
    <w:rsid w:val="00470E00"/>
    <w:rsid w:val="00471319"/>
    <w:rsid w:val="004738C5"/>
    <w:rsid w:val="00490E71"/>
    <w:rsid w:val="00491046"/>
    <w:rsid w:val="004A2AC7"/>
    <w:rsid w:val="004A6D2F"/>
    <w:rsid w:val="004B3C35"/>
    <w:rsid w:val="004C04C6"/>
    <w:rsid w:val="004C1DAA"/>
    <w:rsid w:val="004C233F"/>
    <w:rsid w:val="004C2887"/>
    <w:rsid w:val="004C3394"/>
    <w:rsid w:val="004C5BDD"/>
    <w:rsid w:val="004D2626"/>
    <w:rsid w:val="004D481B"/>
    <w:rsid w:val="004D6E26"/>
    <w:rsid w:val="004D77D3"/>
    <w:rsid w:val="004E2959"/>
    <w:rsid w:val="004F20EF"/>
    <w:rsid w:val="0050321C"/>
    <w:rsid w:val="0051282D"/>
    <w:rsid w:val="00537C45"/>
    <w:rsid w:val="0054712D"/>
    <w:rsid w:val="00547EF6"/>
    <w:rsid w:val="005570B5"/>
    <w:rsid w:val="0056368B"/>
    <w:rsid w:val="00567E18"/>
    <w:rsid w:val="00571A26"/>
    <w:rsid w:val="00575572"/>
    <w:rsid w:val="00575F5F"/>
    <w:rsid w:val="00581805"/>
    <w:rsid w:val="00585F76"/>
    <w:rsid w:val="00590E2B"/>
    <w:rsid w:val="005A34E4"/>
    <w:rsid w:val="005B17F2"/>
    <w:rsid w:val="005B7ACB"/>
    <w:rsid w:val="005B7FB0"/>
    <w:rsid w:val="005C35A5"/>
    <w:rsid w:val="005C577C"/>
    <w:rsid w:val="005D0621"/>
    <w:rsid w:val="005D1E27"/>
    <w:rsid w:val="005D2A3E"/>
    <w:rsid w:val="005E022E"/>
    <w:rsid w:val="005E5215"/>
    <w:rsid w:val="005F7F7E"/>
    <w:rsid w:val="006069F9"/>
    <w:rsid w:val="00613182"/>
    <w:rsid w:val="00614693"/>
    <w:rsid w:val="00623C2F"/>
    <w:rsid w:val="00633578"/>
    <w:rsid w:val="006351D7"/>
    <w:rsid w:val="00637068"/>
    <w:rsid w:val="00650811"/>
    <w:rsid w:val="006578F8"/>
    <w:rsid w:val="00661D3E"/>
    <w:rsid w:val="0067667D"/>
    <w:rsid w:val="00680581"/>
    <w:rsid w:val="006901B5"/>
    <w:rsid w:val="00692627"/>
    <w:rsid w:val="006931AB"/>
    <w:rsid w:val="00694AE9"/>
    <w:rsid w:val="006969E7"/>
    <w:rsid w:val="006A3643"/>
    <w:rsid w:val="006C1EAE"/>
    <w:rsid w:val="006C26DD"/>
    <w:rsid w:val="006C2A29"/>
    <w:rsid w:val="006C3A27"/>
    <w:rsid w:val="006C64CF"/>
    <w:rsid w:val="006D17B1"/>
    <w:rsid w:val="006D4752"/>
    <w:rsid w:val="006D6967"/>
    <w:rsid w:val="006D708A"/>
    <w:rsid w:val="006D7DAB"/>
    <w:rsid w:val="006E14C1"/>
    <w:rsid w:val="006F0292"/>
    <w:rsid w:val="006F27FA"/>
    <w:rsid w:val="006F416B"/>
    <w:rsid w:val="006F519B"/>
    <w:rsid w:val="00703C65"/>
    <w:rsid w:val="00713675"/>
    <w:rsid w:val="00715823"/>
    <w:rsid w:val="0073186C"/>
    <w:rsid w:val="00737B93"/>
    <w:rsid w:val="00745BF0"/>
    <w:rsid w:val="0076084C"/>
    <w:rsid w:val="007615FE"/>
    <w:rsid w:val="0076572C"/>
    <w:rsid w:val="0076655C"/>
    <w:rsid w:val="00772A69"/>
    <w:rsid w:val="007742DC"/>
    <w:rsid w:val="007816E4"/>
    <w:rsid w:val="0078351E"/>
    <w:rsid w:val="00784696"/>
    <w:rsid w:val="00791437"/>
    <w:rsid w:val="007A6122"/>
    <w:rsid w:val="007B0C2C"/>
    <w:rsid w:val="007B278E"/>
    <w:rsid w:val="007C5C23"/>
    <w:rsid w:val="007E2A26"/>
    <w:rsid w:val="007F06B8"/>
    <w:rsid w:val="007F2348"/>
    <w:rsid w:val="007F5AE0"/>
    <w:rsid w:val="00802852"/>
    <w:rsid w:val="00803F07"/>
    <w:rsid w:val="0080749A"/>
    <w:rsid w:val="00820F04"/>
    <w:rsid w:val="00821FB8"/>
    <w:rsid w:val="00822ACD"/>
    <w:rsid w:val="00827192"/>
    <w:rsid w:val="0084053A"/>
    <w:rsid w:val="00855C66"/>
    <w:rsid w:val="008562CA"/>
    <w:rsid w:val="00862EFB"/>
    <w:rsid w:val="00867A15"/>
    <w:rsid w:val="00871EE4"/>
    <w:rsid w:val="00875E9B"/>
    <w:rsid w:val="00884236"/>
    <w:rsid w:val="00895F59"/>
    <w:rsid w:val="008A43AA"/>
    <w:rsid w:val="008B293F"/>
    <w:rsid w:val="008B4F5A"/>
    <w:rsid w:val="008B7371"/>
    <w:rsid w:val="008D3DDB"/>
    <w:rsid w:val="008F0DC7"/>
    <w:rsid w:val="008F573F"/>
    <w:rsid w:val="008F6057"/>
    <w:rsid w:val="0090083C"/>
    <w:rsid w:val="009034EC"/>
    <w:rsid w:val="00921599"/>
    <w:rsid w:val="0093067A"/>
    <w:rsid w:val="00936D67"/>
    <w:rsid w:val="00941C60"/>
    <w:rsid w:val="00941FD1"/>
    <w:rsid w:val="00951BD0"/>
    <w:rsid w:val="00966D42"/>
    <w:rsid w:val="00971689"/>
    <w:rsid w:val="00973E90"/>
    <w:rsid w:val="00975B07"/>
    <w:rsid w:val="00975CFC"/>
    <w:rsid w:val="00976442"/>
    <w:rsid w:val="00980B4A"/>
    <w:rsid w:val="009A622E"/>
    <w:rsid w:val="009B3526"/>
    <w:rsid w:val="009B590D"/>
    <w:rsid w:val="009C0636"/>
    <w:rsid w:val="009C2C21"/>
    <w:rsid w:val="009C4975"/>
    <w:rsid w:val="009E35C5"/>
    <w:rsid w:val="009E3D0A"/>
    <w:rsid w:val="009E51FC"/>
    <w:rsid w:val="009F1D28"/>
    <w:rsid w:val="009F3458"/>
    <w:rsid w:val="009F7618"/>
    <w:rsid w:val="00A04D23"/>
    <w:rsid w:val="00A06766"/>
    <w:rsid w:val="00A13765"/>
    <w:rsid w:val="00A21B12"/>
    <w:rsid w:val="00A23F80"/>
    <w:rsid w:val="00A24F8C"/>
    <w:rsid w:val="00A306D5"/>
    <w:rsid w:val="00A31D4E"/>
    <w:rsid w:val="00A37F29"/>
    <w:rsid w:val="00A40CC6"/>
    <w:rsid w:val="00A4626B"/>
    <w:rsid w:val="00A46E98"/>
    <w:rsid w:val="00A6352B"/>
    <w:rsid w:val="00A65C7B"/>
    <w:rsid w:val="00A701B5"/>
    <w:rsid w:val="00A714BB"/>
    <w:rsid w:val="00A77147"/>
    <w:rsid w:val="00A9233E"/>
    <w:rsid w:val="00A92D8F"/>
    <w:rsid w:val="00A96570"/>
    <w:rsid w:val="00AB2988"/>
    <w:rsid w:val="00AB35A8"/>
    <w:rsid w:val="00AB4788"/>
    <w:rsid w:val="00AB7999"/>
    <w:rsid w:val="00AC3D8D"/>
    <w:rsid w:val="00AD0133"/>
    <w:rsid w:val="00AD3292"/>
    <w:rsid w:val="00AE7AF0"/>
    <w:rsid w:val="00AF4B0A"/>
    <w:rsid w:val="00B40E48"/>
    <w:rsid w:val="00B500CA"/>
    <w:rsid w:val="00B8232B"/>
    <w:rsid w:val="00B86314"/>
    <w:rsid w:val="00BA1C2E"/>
    <w:rsid w:val="00BB6465"/>
    <w:rsid w:val="00BC200B"/>
    <w:rsid w:val="00BC3A05"/>
    <w:rsid w:val="00BC4756"/>
    <w:rsid w:val="00BC69A4"/>
    <w:rsid w:val="00BC75F4"/>
    <w:rsid w:val="00BD6F79"/>
    <w:rsid w:val="00BE0680"/>
    <w:rsid w:val="00BE305F"/>
    <w:rsid w:val="00BE7BA3"/>
    <w:rsid w:val="00BF5682"/>
    <w:rsid w:val="00BF7B09"/>
    <w:rsid w:val="00C027AA"/>
    <w:rsid w:val="00C05D9C"/>
    <w:rsid w:val="00C20A95"/>
    <w:rsid w:val="00C224A0"/>
    <w:rsid w:val="00C2692F"/>
    <w:rsid w:val="00C3207C"/>
    <w:rsid w:val="00C400E1"/>
    <w:rsid w:val="00C40B49"/>
    <w:rsid w:val="00C41187"/>
    <w:rsid w:val="00C44BAE"/>
    <w:rsid w:val="00C63C31"/>
    <w:rsid w:val="00C700FC"/>
    <w:rsid w:val="00C757A0"/>
    <w:rsid w:val="00C760DE"/>
    <w:rsid w:val="00C773EC"/>
    <w:rsid w:val="00C82630"/>
    <w:rsid w:val="00C85B4E"/>
    <w:rsid w:val="00C907F7"/>
    <w:rsid w:val="00CA2103"/>
    <w:rsid w:val="00CA27AE"/>
    <w:rsid w:val="00CB6B99"/>
    <w:rsid w:val="00CC098B"/>
    <w:rsid w:val="00CC426B"/>
    <w:rsid w:val="00CE08EA"/>
    <w:rsid w:val="00CE3E47"/>
    <w:rsid w:val="00CE4C87"/>
    <w:rsid w:val="00CE544A"/>
    <w:rsid w:val="00D11E1C"/>
    <w:rsid w:val="00D160B0"/>
    <w:rsid w:val="00D17F94"/>
    <w:rsid w:val="00D204E3"/>
    <w:rsid w:val="00D223FC"/>
    <w:rsid w:val="00D26D1E"/>
    <w:rsid w:val="00D474CF"/>
    <w:rsid w:val="00D5547E"/>
    <w:rsid w:val="00D57F03"/>
    <w:rsid w:val="00D869A1"/>
    <w:rsid w:val="00D92A47"/>
    <w:rsid w:val="00D96677"/>
    <w:rsid w:val="00DA413F"/>
    <w:rsid w:val="00DA4584"/>
    <w:rsid w:val="00DA614B"/>
    <w:rsid w:val="00DB2956"/>
    <w:rsid w:val="00DB7B5D"/>
    <w:rsid w:val="00DC1962"/>
    <w:rsid w:val="00DC3060"/>
    <w:rsid w:val="00DD065E"/>
    <w:rsid w:val="00DD3075"/>
    <w:rsid w:val="00DD3A11"/>
    <w:rsid w:val="00DD4A6C"/>
    <w:rsid w:val="00DE0FB2"/>
    <w:rsid w:val="00DE6464"/>
    <w:rsid w:val="00DF0783"/>
    <w:rsid w:val="00DF093E"/>
    <w:rsid w:val="00E01F42"/>
    <w:rsid w:val="00E025A3"/>
    <w:rsid w:val="00E063E8"/>
    <w:rsid w:val="00E079D8"/>
    <w:rsid w:val="00E202F1"/>
    <w:rsid w:val="00E206D6"/>
    <w:rsid w:val="00E20AA7"/>
    <w:rsid w:val="00E261F7"/>
    <w:rsid w:val="00E3366E"/>
    <w:rsid w:val="00E40F95"/>
    <w:rsid w:val="00E52086"/>
    <w:rsid w:val="00E543A6"/>
    <w:rsid w:val="00E60479"/>
    <w:rsid w:val="00E605C3"/>
    <w:rsid w:val="00E61D73"/>
    <w:rsid w:val="00E643DB"/>
    <w:rsid w:val="00E674FD"/>
    <w:rsid w:val="00E71957"/>
    <w:rsid w:val="00E73684"/>
    <w:rsid w:val="00E818D6"/>
    <w:rsid w:val="00E86E76"/>
    <w:rsid w:val="00E87F7A"/>
    <w:rsid w:val="00E96BD7"/>
    <w:rsid w:val="00EA0DB1"/>
    <w:rsid w:val="00EA0EE9"/>
    <w:rsid w:val="00EB1A6C"/>
    <w:rsid w:val="00EB3A72"/>
    <w:rsid w:val="00EC5722"/>
    <w:rsid w:val="00EC5C9A"/>
    <w:rsid w:val="00EC7F04"/>
    <w:rsid w:val="00ED52CA"/>
    <w:rsid w:val="00ED5860"/>
    <w:rsid w:val="00EE1041"/>
    <w:rsid w:val="00EE35C9"/>
    <w:rsid w:val="00EE6B2E"/>
    <w:rsid w:val="00EF2200"/>
    <w:rsid w:val="00F05ECA"/>
    <w:rsid w:val="00F1664B"/>
    <w:rsid w:val="00F21D33"/>
    <w:rsid w:val="00F27ECB"/>
    <w:rsid w:val="00F33606"/>
    <w:rsid w:val="00F3566E"/>
    <w:rsid w:val="00F375FB"/>
    <w:rsid w:val="00F41AC1"/>
    <w:rsid w:val="00F4367A"/>
    <w:rsid w:val="00F445B1"/>
    <w:rsid w:val="00F45CD4"/>
    <w:rsid w:val="00F626B4"/>
    <w:rsid w:val="00F66DCA"/>
    <w:rsid w:val="00F74F53"/>
    <w:rsid w:val="00F7606D"/>
    <w:rsid w:val="00F81670"/>
    <w:rsid w:val="00F82024"/>
    <w:rsid w:val="00F95BC9"/>
    <w:rsid w:val="00F96E9D"/>
    <w:rsid w:val="00FA624C"/>
    <w:rsid w:val="00FC6A3A"/>
    <w:rsid w:val="00FD05D4"/>
    <w:rsid w:val="00FD0FAC"/>
    <w:rsid w:val="00FD1DFA"/>
    <w:rsid w:val="00FD4966"/>
    <w:rsid w:val="00FD775F"/>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F550FAC"/>
  <w15:docId w15:val="{462568C1-B19C-4822-937B-19661699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1D65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78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Heading3Char">
    <w:name w:val="Heading 3 Char"/>
    <w:basedOn w:val="DefaultParagraphFont"/>
    <w:link w:val="Heading3"/>
    <w:uiPriority w:val="9"/>
    <w:rsid w:val="001D6504"/>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rsid w:val="00CE08EA"/>
    <w:pPr>
      <w:spacing w:after="0"/>
    </w:pPr>
    <w:rPr>
      <w:sz w:val="20"/>
      <w:szCs w:val="20"/>
    </w:rPr>
  </w:style>
  <w:style w:type="character" w:customStyle="1" w:styleId="FootnoteTextChar">
    <w:name w:val="Footnote Text Char"/>
    <w:basedOn w:val="DefaultParagraphFont"/>
    <w:link w:val="FootnoteText"/>
    <w:rsid w:val="00CE08EA"/>
    <w:rPr>
      <w:color w:val="000000"/>
    </w:rPr>
  </w:style>
  <w:style w:type="character" w:styleId="FootnoteReference">
    <w:name w:val="footnote reference"/>
    <w:basedOn w:val="DefaultParagraphFont"/>
    <w:rsid w:val="00CE08EA"/>
    <w:rPr>
      <w:vertAlign w:val="superscript"/>
    </w:rPr>
  </w:style>
  <w:style w:type="paragraph" w:customStyle="1" w:styleId="Default">
    <w:name w:val="Default"/>
    <w:rsid w:val="00BC3A05"/>
    <w:pPr>
      <w:autoSpaceDE w:val="0"/>
      <w:autoSpaceDN w:val="0"/>
      <w:adjustRightInd w:val="0"/>
    </w:pPr>
    <w:rPr>
      <w:rFonts w:cs="Arial"/>
      <w:color w:val="000000"/>
      <w:sz w:val="24"/>
      <w:szCs w:val="24"/>
    </w:rPr>
  </w:style>
  <w:style w:type="table" w:styleId="LightGrid-Accent1">
    <w:name w:val="Light Grid Accent 1"/>
    <w:basedOn w:val="TableNormal"/>
    <w:uiPriority w:val="62"/>
    <w:rsid w:val="00F626B4"/>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1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4219899">
      <w:bodyDiv w:val="1"/>
      <w:marLeft w:val="0"/>
      <w:marRight w:val="0"/>
      <w:marTop w:val="0"/>
      <w:marBottom w:val="0"/>
      <w:divBdr>
        <w:top w:val="none" w:sz="0" w:space="0" w:color="auto"/>
        <w:left w:val="none" w:sz="0" w:space="0" w:color="auto"/>
        <w:bottom w:val="none" w:sz="0" w:space="0" w:color="auto"/>
        <w:right w:val="none" w:sz="0" w:space="0" w:color="auto"/>
      </w:divBdr>
    </w:div>
    <w:div w:id="949312743">
      <w:bodyDiv w:val="1"/>
      <w:marLeft w:val="0"/>
      <w:marRight w:val="0"/>
      <w:marTop w:val="0"/>
      <w:marBottom w:val="0"/>
      <w:divBdr>
        <w:top w:val="none" w:sz="0" w:space="0" w:color="auto"/>
        <w:left w:val="none" w:sz="0" w:space="0" w:color="auto"/>
        <w:bottom w:val="none" w:sz="0" w:space="0" w:color="auto"/>
        <w:right w:val="none" w:sz="0" w:space="0" w:color="auto"/>
      </w:divBdr>
    </w:div>
    <w:div w:id="100396816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3262456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703508314">
      <w:bodyDiv w:val="1"/>
      <w:marLeft w:val="0"/>
      <w:marRight w:val="0"/>
      <w:marTop w:val="0"/>
      <w:marBottom w:val="0"/>
      <w:divBdr>
        <w:top w:val="none" w:sz="0" w:space="0" w:color="auto"/>
        <w:left w:val="none" w:sz="0" w:space="0" w:color="auto"/>
        <w:bottom w:val="none" w:sz="0" w:space="0" w:color="auto"/>
        <w:right w:val="none" w:sz="0" w:space="0" w:color="auto"/>
      </w:divBdr>
    </w:div>
    <w:div w:id="18567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D9AA-B1A2-45C8-BCE3-D6E4919B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1882</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sclaridge</dc:creator>
  <cp:lastModifiedBy>DALY Alison</cp:lastModifiedBy>
  <cp:revision>11</cp:revision>
  <cp:lastPrinted>2018-12-12T10:42:00Z</cp:lastPrinted>
  <dcterms:created xsi:type="dcterms:W3CDTF">2024-01-19T14:28:00Z</dcterms:created>
  <dcterms:modified xsi:type="dcterms:W3CDTF">2024-01-23T17:45:00Z</dcterms:modified>
</cp:coreProperties>
</file>